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68" w:rsidRPr="004D7053" w:rsidRDefault="004D7053" w:rsidP="00571168">
      <w:pPr>
        <w:jc w:val="center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4D7053">
        <w:rPr>
          <w:rFonts w:ascii="Times New Roman" w:hAnsi="Times New Roman" w:cs="Times New Roman"/>
          <w:b/>
          <w:sz w:val="28"/>
          <w:szCs w:val="28"/>
          <w:lang w:val="fr-BE"/>
        </w:rPr>
        <w:t>LA COUR D’APPEL DE MONS, 21 MAI 2012, 3</w:t>
      </w:r>
      <w:r w:rsidRPr="004D7053">
        <w:rPr>
          <w:rFonts w:ascii="Times New Roman" w:hAnsi="Times New Roman" w:cs="Times New Roman"/>
          <w:b/>
          <w:sz w:val="28"/>
          <w:szCs w:val="28"/>
          <w:vertAlign w:val="superscript"/>
          <w:lang w:val="fr-BE"/>
        </w:rPr>
        <w:t>IÈME</w:t>
      </w:r>
      <w:r w:rsidRPr="004D7053">
        <w:rPr>
          <w:rFonts w:ascii="Times New Roman" w:hAnsi="Times New Roman" w:cs="Times New Roman"/>
          <w:b/>
          <w:sz w:val="28"/>
          <w:szCs w:val="28"/>
          <w:lang w:val="fr-BE"/>
        </w:rPr>
        <w:t xml:space="preserve"> CHAMBRE</w:t>
      </w:r>
    </w:p>
    <w:p w:rsidR="004D7053" w:rsidRDefault="004D7053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84BB1" w:rsidRPr="00571168" w:rsidRDefault="00571168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>ARRÊ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>T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>LA COUR D 'APPEL DE MONS,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3</w:t>
      </w:r>
      <w:r w:rsidR="00571168" w:rsidRPr="00571168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ième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chambre,</w:t>
      </w:r>
      <w:r w:rsid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siégeant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en 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matière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correctionnelle, a rendu </w:t>
      </w:r>
      <w:r w:rsidR="00571168">
        <w:rPr>
          <w:rFonts w:ascii="Times New Roman" w:hAnsi="Times New Roman" w:cs="Times New Roman"/>
          <w:sz w:val="24"/>
          <w:szCs w:val="24"/>
          <w:lang w:val="fr-BE"/>
        </w:rPr>
        <w:t>l’arrêt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suivant : En cause du 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ministère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public et de :</w:t>
      </w:r>
    </w:p>
    <w:p w:rsidR="00F84BB1" w:rsidRPr="00571168" w:rsidRDefault="00571168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Le Centre pour l'Egalite des Chances et la Lutte contre le Racisme, dont le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siège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est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1000 Bruxelles, ru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e Royale 138 ;</w:t>
      </w:r>
    </w:p>
    <w:p w:rsidR="00F84BB1" w:rsidRPr="00571168" w:rsidRDefault="00571168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par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tie civile, contre :</w:t>
      </w:r>
    </w:p>
    <w:p w:rsidR="00F84BB1" w:rsidRPr="00571168" w:rsidRDefault="00571168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Arrêté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 16 mars 2011. 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Mandat d'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arrêt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 17 mars 2011. </w:t>
      </w:r>
    </w:p>
    <w:p w:rsidR="00F84BB1" w:rsidRPr="00571168" w:rsidRDefault="00571168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Libéré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 19 septembre 2011 (187 jours).</w:t>
      </w:r>
    </w:p>
    <w:p w:rsidR="00F84BB1" w:rsidRPr="00571168" w:rsidRDefault="00571168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>1.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B.G.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n</w:t>
      </w:r>
      <w:r w:rsidR="00571168">
        <w:rPr>
          <w:rFonts w:ascii="Times New Roman" w:hAnsi="Times New Roman" w:cs="Times New Roman"/>
          <w:sz w:val="24"/>
          <w:szCs w:val="24"/>
          <w:lang w:val="fr-BE"/>
        </w:rPr>
        <w:t>é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71168">
        <w:rPr>
          <w:rFonts w:ascii="Times New Roman" w:hAnsi="Times New Roman" w:cs="Times New Roman"/>
          <w:sz w:val="24"/>
          <w:szCs w:val="24"/>
          <w:lang w:val="fr-BE"/>
        </w:rPr>
        <w:t>Suceveni</w:t>
      </w:r>
      <w:proofErr w:type="spellEnd"/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(Roumanie), le </w:t>
      </w:r>
      <w:r w:rsidR="00571168">
        <w:rPr>
          <w:rFonts w:ascii="Times New Roman" w:hAnsi="Times New Roman" w:cs="Times New Roman"/>
          <w:sz w:val="24"/>
          <w:szCs w:val="24"/>
          <w:lang w:val="fr-BE"/>
        </w:rPr>
        <w:t>(…)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r w:rsidR="00571168">
        <w:rPr>
          <w:rFonts w:ascii="Times New Roman" w:hAnsi="Times New Roman" w:cs="Times New Roman"/>
          <w:sz w:val="24"/>
          <w:szCs w:val="24"/>
          <w:lang w:val="fr-BE"/>
        </w:rPr>
        <w:t>nationalité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roumaine,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ayant 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déclaré</w:t>
      </w:r>
      <w:r w:rsidR="00571168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sa 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libération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résider</w:t>
      </w:r>
      <w:r w:rsidR="00571168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Charleroi, </w:t>
      </w:r>
      <w:r w:rsidR="00571168">
        <w:rPr>
          <w:rFonts w:ascii="Times New Roman" w:hAnsi="Times New Roman" w:cs="Times New Roman"/>
          <w:sz w:val="24"/>
          <w:szCs w:val="24"/>
          <w:lang w:val="fr-BE"/>
        </w:rPr>
        <w:t>(…)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571168" w:rsidRDefault="00571168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>2.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>B.O.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n</w:t>
      </w:r>
      <w:r w:rsidR="00571168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Galati (Roumanie), le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(…)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de 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nationalité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roumaine,</w:t>
      </w:r>
    </w:p>
    <w:p w:rsidR="00F84BB1" w:rsidRPr="00571168" w:rsidRDefault="00571168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délégué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commercial,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sans domicile ni </w:t>
      </w:r>
      <w:r w:rsidR="00571168">
        <w:rPr>
          <w:rFonts w:ascii="Times New Roman" w:hAnsi="Times New Roman" w:cs="Times New Roman"/>
          <w:sz w:val="24"/>
          <w:szCs w:val="24"/>
          <w:lang w:val="fr-BE"/>
        </w:rPr>
        <w:t>résidence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connus ;</w:t>
      </w:r>
    </w:p>
    <w:p w:rsidR="00F84BB1" w:rsidRDefault="00571168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Détenu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pour autre cause.</w:t>
      </w:r>
    </w:p>
    <w:p w:rsidR="00571168" w:rsidRPr="00571168" w:rsidRDefault="00571168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. </w:t>
      </w: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>…</w:t>
      </w:r>
    </w:p>
    <w:p w:rsidR="00F84BB1" w:rsidRPr="00571168" w:rsidRDefault="00571168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>prévenus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</w:p>
    <w:p w:rsidR="00F84BB1" w:rsidRPr="00571168" w:rsidRDefault="00571168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>PRE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>VENUS D'AVOIR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Pour avoir 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exécuté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l'infraction ou 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coopéré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directement 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son 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exécution</w:t>
      </w:r>
      <w:r w:rsidR="00571168">
        <w:rPr>
          <w:rFonts w:ascii="Times New Roman" w:hAnsi="Times New Roman" w:cs="Times New Roman"/>
          <w:sz w:val="24"/>
          <w:szCs w:val="24"/>
          <w:lang w:val="fr-BE"/>
        </w:rPr>
        <w:t>, pour avoir par 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n fait quelconque, 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prêté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pour l'exécution une aide telle que sans c</w:t>
      </w:r>
      <w:r w:rsidR="00571168">
        <w:rPr>
          <w:rFonts w:ascii="Times New Roman" w:hAnsi="Times New Roman" w:cs="Times New Roman"/>
          <w:sz w:val="24"/>
          <w:szCs w:val="24"/>
          <w:lang w:val="fr-BE"/>
        </w:rPr>
        <w:t>ette assistance le crime ou délit n’eû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t pu </w:t>
      </w:r>
      <w:r w:rsidR="00571168" w:rsidRPr="00571168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commis.</w:t>
      </w:r>
    </w:p>
    <w:p w:rsidR="00F84BB1" w:rsidRPr="00571168" w:rsidRDefault="00F84BB1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>I.</w:t>
      </w: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ab/>
        <w:t>Le premier (B</w:t>
      </w:r>
      <w:r w:rsidR="00571168">
        <w:rPr>
          <w:rFonts w:ascii="Times New Roman" w:hAnsi="Times New Roman" w:cs="Times New Roman"/>
          <w:b/>
          <w:sz w:val="24"/>
          <w:szCs w:val="24"/>
          <w:lang w:val="fr-BE"/>
        </w:rPr>
        <w:t>.G.</w:t>
      </w: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), </w:t>
      </w:r>
      <w:r w:rsidR="00571168" w:rsidRPr="00571168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Charleroi, et de </w:t>
      </w:r>
      <w:r w:rsidR="00571168" w:rsidRPr="00571168">
        <w:rPr>
          <w:rFonts w:ascii="Times New Roman" w:hAnsi="Times New Roman" w:cs="Times New Roman"/>
          <w:b/>
          <w:sz w:val="24"/>
          <w:szCs w:val="24"/>
          <w:lang w:val="fr-BE"/>
        </w:rPr>
        <w:t>connexité</w:t>
      </w:r>
      <w:r w:rsidR="005711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a</w:t>
      </w: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illeurs dans le </w:t>
      </w:r>
    </w:p>
    <w:p w:rsidR="00F84BB1" w:rsidRPr="00571168" w:rsidRDefault="00571168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lastRenderedPageBreak/>
        <w:t>Royaume, entre le 1</w:t>
      </w:r>
      <w:r w:rsidRPr="00571168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>e</w:t>
      </w:r>
      <w:r w:rsidR="00F84BB1" w:rsidRPr="00571168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 aoû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t 2010 et le 17 mars 2011, </w:t>
      </w: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 plusieurs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reprises, 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des dates </w:t>
      </w: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>indéterminées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les faits constituant la  manifestation successive et continue de la </w:t>
      </w: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>même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intention </w:t>
      </w: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>délictueuse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unique, les derniers faits avant </w:t>
      </w:r>
      <w:r w:rsidRPr="00571168">
        <w:rPr>
          <w:rFonts w:ascii="Times New Roman" w:hAnsi="Times New Roman" w:cs="Times New Roman"/>
          <w:b/>
          <w:sz w:val="24"/>
          <w:szCs w:val="24"/>
          <w:lang w:val="fr-BE"/>
        </w:rPr>
        <w:t>été</w:t>
      </w:r>
      <w:r w:rsidR="00F84BB1" w:rsidRPr="005711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commis le 16  mars 2011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Recrut</w:t>
      </w:r>
      <w:r w:rsidR="00ED196E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 transport</w:t>
      </w:r>
      <w:r w:rsidR="00ED196E">
        <w:rPr>
          <w:rFonts w:ascii="Times New Roman" w:hAnsi="Times New Roman" w:cs="Times New Roman"/>
          <w:sz w:val="24"/>
          <w:szCs w:val="24"/>
          <w:lang w:val="fr-BE"/>
        </w:rPr>
        <w:t>é, transfé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r</w:t>
      </w:r>
      <w:r w:rsidR="00ED196E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ED196E" w:rsidRPr="00571168">
        <w:rPr>
          <w:rFonts w:ascii="Times New Roman" w:hAnsi="Times New Roman" w:cs="Times New Roman"/>
          <w:sz w:val="24"/>
          <w:szCs w:val="24"/>
          <w:lang w:val="fr-BE"/>
        </w:rPr>
        <w:t>hébergé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accueilli une personne, passé ou </w:t>
      </w:r>
      <w:r w:rsidR="00ED196E">
        <w:rPr>
          <w:rFonts w:ascii="Times New Roman" w:hAnsi="Times New Roman" w:cs="Times New Roman"/>
          <w:sz w:val="24"/>
          <w:szCs w:val="24"/>
          <w:lang w:val="fr-BE"/>
        </w:rPr>
        <w:t>transféré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 w:rsidR="00ED196E" w:rsidRPr="00571168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exerc</w:t>
      </w:r>
      <w:r w:rsidR="00ED196E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sur elle af</w:t>
      </w:r>
      <w:r w:rsidR="00ED196E">
        <w:rPr>
          <w:rFonts w:ascii="Times New Roman" w:hAnsi="Times New Roman" w:cs="Times New Roman"/>
          <w:sz w:val="24"/>
          <w:szCs w:val="24"/>
          <w:lang w:val="fr-BE"/>
        </w:rPr>
        <w:t>in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permettre la commission contre cette personne des infractions </w:t>
      </w:r>
      <w:r w:rsidR="00ED196E" w:rsidRPr="00571168">
        <w:rPr>
          <w:rFonts w:ascii="Times New Roman" w:hAnsi="Times New Roman" w:cs="Times New Roman"/>
          <w:sz w:val="24"/>
          <w:szCs w:val="24"/>
          <w:lang w:val="fr-BE"/>
        </w:rPr>
        <w:t>prévues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aux articles 379 et 380§§1 et 4 et 383bis §1,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avec les circonstances que l'infraction </w:t>
      </w:r>
    </w:p>
    <w:p w:rsidR="00F84BB1" w:rsidRPr="00571168" w:rsidRDefault="00ED196E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commise en abusant de la situation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particulièrement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vulnérable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dans laquelle se trouve une personne, en raison de sa situation administrative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illégale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précaire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de sa situation sociale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précaire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d'un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état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grossesse, d'une maladie, d'un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infirmité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d'une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déficience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physique ou mentale, de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manière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telle que la personne n'a en fait pas d'autre choix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véritable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acceptable que de se soumettre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cet abus</w:t>
      </w:r>
    </w:p>
    <w:p w:rsidR="00F84BB1" w:rsidRPr="00571168" w:rsidRDefault="00ED196E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commise en faisant usage de </w:t>
      </w:r>
      <w:r>
        <w:rPr>
          <w:rFonts w:ascii="Times New Roman" w:hAnsi="Times New Roman" w:cs="Times New Roman"/>
          <w:sz w:val="24"/>
          <w:szCs w:val="24"/>
          <w:lang w:val="fr-BE"/>
        </w:rPr>
        <w:t>façon directe ou ind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irecte, de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manœuvres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frauduleuses, de vio</w:t>
      </w:r>
      <w:r>
        <w:rPr>
          <w:rFonts w:ascii="Times New Roman" w:hAnsi="Times New Roman" w:cs="Times New Roman"/>
          <w:sz w:val="24"/>
          <w:szCs w:val="24"/>
          <w:lang w:val="fr-BE"/>
        </w:rPr>
        <w:t>lence, de menaces ou d'une form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e quelconque de contrainte</w:t>
      </w:r>
    </w:p>
    <w:p w:rsidR="00F84BB1" w:rsidRPr="00571168" w:rsidRDefault="00ED196E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constitue une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activité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habituelle</w:t>
      </w:r>
    </w:p>
    <w:p w:rsidR="00F84BB1" w:rsidRPr="00571168" w:rsidRDefault="00ED196E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constitue un acte de participation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l'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activité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principale ou accessoire d'une association, et ce que le coupable ait ou non la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qualité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BE"/>
        </w:rPr>
        <w:t>dir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igeant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en l'</w:t>
      </w:r>
      <w:r w:rsidR="00ED196E" w:rsidRPr="00571168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="00ED196E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l'</w:t>
      </w:r>
      <w:r w:rsidR="00ED196E" w:rsidRPr="00571168">
        <w:rPr>
          <w:rFonts w:ascii="Times New Roman" w:hAnsi="Times New Roman" w:cs="Times New Roman"/>
          <w:sz w:val="24"/>
          <w:szCs w:val="24"/>
          <w:lang w:val="fr-BE"/>
        </w:rPr>
        <w:t>égard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de: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1 </w:t>
      </w:r>
      <w:r w:rsidR="00ED196E">
        <w:rPr>
          <w:rFonts w:ascii="Times New Roman" w:hAnsi="Times New Roman" w:cs="Times New Roman"/>
          <w:sz w:val="24"/>
          <w:szCs w:val="24"/>
          <w:lang w:val="fr-BE"/>
        </w:rPr>
        <w:t>G.N.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née le </w:t>
      </w:r>
      <w:r w:rsidR="00ED196E"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F84BB1" w:rsidRPr="00571168" w:rsidRDefault="00ED196E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2. T.C.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née le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F84BB1" w:rsidRPr="00571168" w:rsidRDefault="00ED196E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3. C.N.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née le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F84BB1" w:rsidRPr="00571168" w:rsidRDefault="00ED196E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4. P.A. , né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e le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F84BB1" w:rsidRPr="00571168" w:rsidRDefault="00ED196E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5. P.N.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née le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F84BB1" w:rsidRPr="00571168" w:rsidRDefault="00ED196E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6. L.D., née le (…)</w:t>
      </w:r>
    </w:p>
    <w:p w:rsidR="00F84BB1" w:rsidRPr="00571168" w:rsidRDefault="00ED196E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7. A.G. , né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e le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ED196E" w:rsidRDefault="00F84BB1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>II.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Le premier (B.G.)</w:t>
      </w: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Charleroi, et de 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>connexité, ailleurs</w:t>
      </w: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dans le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Royaume,</w:t>
      </w: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entre le 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>1</w:t>
      </w:r>
      <w:r w:rsidR="00ED196E" w:rsidRPr="00ED196E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>er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août 2010 et le 17 mars 2011, à p</w:t>
      </w: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>lusieurs re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>p</w:t>
      </w: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>rises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>, à</w:t>
      </w: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des dates 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>indéterminée</w:t>
      </w: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>s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les faits constituant la manifestation successive et continue de la 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>même</w:t>
      </w: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intention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>d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>élictueuse unique les derniers faits ayant é</w:t>
      </w: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>t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>é</w:t>
      </w:r>
      <w:r w:rsidRPr="00ED196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commis le 16</w:t>
      </w:r>
      <w:r w:rsidR="00ED196E" w:rsidRPr="00ED196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mars 2011</w:t>
      </w:r>
    </w:p>
    <w:p w:rsidR="00ED196E" w:rsidRDefault="00ED196E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Avoir, de quelque </w:t>
      </w:r>
      <w:r w:rsidR="00ED196E" w:rsidRPr="00571168">
        <w:rPr>
          <w:rFonts w:ascii="Times New Roman" w:hAnsi="Times New Roman" w:cs="Times New Roman"/>
          <w:sz w:val="24"/>
          <w:szCs w:val="24"/>
          <w:lang w:val="fr-BE"/>
        </w:rPr>
        <w:t>manière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que ce so</w:t>
      </w:r>
      <w:r w:rsidR="00ED196E">
        <w:rPr>
          <w:rFonts w:ascii="Times New Roman" w:hAnsi="Times New Roman" w:cs="Times New Roman"/>
          <w:sz w:val="24"/>
          <w:szCs w:val="24"/>
          <w:lang w:val="fr-BE"/>
        </w:rPr>
        <w:t>i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t, exploit</w:t>
      </w:r>
      <w:r w:rsidR="00ED196E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la prostitution ou la </w:t>
      </w:r>
      <w:r w:rsidR="00ED196E" w:rsidRPr="00571168">
        <w:rPr>
          <w:rFonts w:ascii="Times New Roman" w:hAnsi="Times New Roman" w:cs="Times New Roman"/>
          <w:sz w:val="24"/>
          <w:szCs w:val="24"/>
          <w:lang w:val="fr-BE"/>
        </w:rPr>
        <w:t>débauche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d'autrui avec les circonstances que l'auteur :</w:t>
      </w:r>
    </w:p>
    <w:p w:rsidR="00F84BB1" w:rsidRPr="00ED196E" w:rsidRDefault="00F84BB1" w:rsidP="00ED196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BE"/>
        </w:rPr>
      </w:pPr>
      <w:r w:rsidRPr="00ED196E">
        <w:rPr>
          <w:rFonts w:ascii="Times New Roman" w:hAnsi="Times New Roman" w:cs="Times New Roman"/>
          <w:sz w:val="24"/>
          <w:szCs w:val="24"/>
          <w:lang w:val="fr-BE"/>
        </w:rPr>
        <w:t xml:space="preserve">abuse de la situation </w:t>
      </w:r>
      <w:r w:rsidR="00ED196E" w:rsidRPr="00ED196E">
        <w:rPr>
          <w:rFonts w:ascii="Times New Roman" w:hAnsi="Times New Roman" w:cs="Times New Roman"/>
          <w:sz w:val="24"/>
          <w:szCs w:val="24"/>
          <w:lang w:val="fr-BE"/>
        </w:rPr>
        <w:t>particulièrement</w:t>
      </w:r>
      <w:r w:rsidRPr="00ED196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D196E" w:rsidRPr="00ED196E">
        <w:rPr>
          <w:rFonts w:ascii="Times New Roman" w:hAnsi="Times New Roman" w:cs="Times New Roman"/>
          <w:sz w:val="24"/>
          <w:szCs w:val="24"/>
          <w:lang w:val="fr-BE"/>
        </w:rPr>
        <w:t>vulnérable</w:t>
      </w:r>
      <w:r w:rsidRPr="00ED196E">
        <w:rPr>
          <w:rFonts w:ascii="Times New Roman" w:hAnsi="Times New Roman" w:cs="Times New Roman"/>
          <w:sz w:val="24"/>
          <w:szCs w:val="24"/>
          <w:lang w:val="fr-BE"/>
        </w:rPr>
        <w:t xml:space="preserve"> dans laquelle se trouve une personae, en raison de sa situation administrative </w:t>
      </w:r>
      <w:r w:rsidR="00ED196E" w:rsidRPr="00ED196E">
        <w:rPr>
          <w:rFonts w:ascii="Times New Roman" w:hAnsi="Times New Roman" w:cs="Times New Roman"/>
          <w:sz w:val="24"/>
          <w:szCs w:val="24"/>
          <w:lang w:val="fr-BE"/>
        </w:rPr>
        <w:t>illégale</w:t>
      </w:r>
      <w:r w:rsidRPr="00ED196E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="00ED196E" w:rsidRPr="00ED196E">
        <w:rPr>
          <w:rFonts w:ascii="Times New Roman" w:hAnsi="Times New Roman" w:cs="Times New Roman"/>
          <w:sz w:val="24"/>
          <w:szCs w:val="24"/>
          <w:lang w:val="fr-BE"/>
        </w:rPr>
        <w:t>précaire</w:t>
      </w:r>
      <w:r w:rsidRPr="00ED196E">
        <w:rPr>
          <w:rFonts w:ascii="Times New Roman" w:hAnsi="Times New Roman" w:cs="Times New Roman"/>
          <w:sz w:val="24"/>
          <w:szCs w:val="24"/>
          <w:lang w:val="fr-BE"/>
        </w:rPr>
        <w:t xml:space="preserve">, de sa situation </w:t>
      </w:r>
      <w:r w:rsidR="00ED196E" w:rsidRPr="00ED196E">
        <w:rPr>
          <w:rFonts w:ascii="Times New Roman" w:hAnsi="Times New Roman" w:cs="Times New Roman"/>
          <w:sz w:val="24"/>
          <w:szCs w:val="24"/>
          <w:lang w:val="fr-BE"/>
        </w:rPr>
        <w:t>sociale</w:t>
      </w:r>
      <w:r w:rsidRPr="00ED196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D196E" w:rsidRPr="00ED196E">
        <w:rPr>
          <w:rFonts w:ascii="Times New Roman" w:hAnsi="Times New Roman" w:cs="Times New Roman"/>
          <w:sz w:val="24"/>
          <w:szCs w:val="24"/>
          <w:lang w:val="fr-BE"/>
        </w:rPr>
        <w:t>précaire</w:t>
      </w:r>
      <w:r w:rsidRPr="00ED196E">
        <w:rPr>
          <w:rFonts w:ascii="Times New Roman" w:hAnsi="Times New Roman" w:cs="Times New Roman"/>
          <w:sz w:val="24"/>
          <w:szCs w:val="24"/>
          <w:lang w:val="fr-BE"/>
        </w:rPr>
        <w:t>, d'un état de gross</w:t>
      </w:r>
      <w:r w:rsidR="00ED196E">
        <w:rPr>
          <w:rFonts w:ascii="Times New Roman" w:hAnsi="Times New Roman" w:cs="Times New Roman"/>
          <w:sz w:val="24"/>
          <w:szCs w:val="24"/>
          <w:lang w:val="fr-BE"/>
        </w:rPr>
        <w:t xml:space="preserve">esse, d'une maladie, d'une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infirm</w:t>
      </w:r>
      <w:r w:rsidR="000A074C" w:rsidRPr="00ED196E">
        <w:rPr>
          <w:rFonts w:ascii="Times New Roman" w:hAnsi="Times New Roman" w:cs="Times New Roman"/>
          <w:sz w:val="24"/>
          <w:szCs w:val="24"/>
          <w:lang w:val="fr-BE"/>
        </w:rPr>
        <w:t>ité</w:t>
      </w:r>
      <w:r w:rsidRPr="00ED196E">
        <w:rPr>
          <w:rFonts w:ascii="Times New Roman" w:hAnsi="Times New Roman" w:cs="Times New Roman"/>
          <w:sz w:val="24"/>
          <w:szCs w:val="24"/>
          <w:lang w:val="fr-BE"/>
        </w:rPr>
        <w:t xml:space="preserve"> ou d'une </w:t>
      </w:r>
      <w:r w:rsidR="00ED196E" w:rsidRPr="00ED196E">
        <w:rPr>
          <w:rFonts w:ascii="Times New Roman" w:hAnsi="Times New Roman" w:cs="Times New Roman"/>
          <w:sz w:val="24"/>
          <w:szCs w:val="24"/>
          <w:lang w:val="fr-BE"/>
        </w:rPr>
        <w:t>déficience</w:t>
      </w:r>
      <w:r w:rsidRPr="00ED196E">
        <w:rPr>
          <w:rFonts w:ascii="Times New Roman" w:hAnsi="Times New Roman" w:cs="Times New Roman"/>
          <w:sz w:val="24"/>
          <w:szCs w:val="24"/>
          <w:lang w:val="fr-BE"/>
        </w:rPr>
        <w:t xml:space="preserve"> physique ou mentale</w:t>
      </w:r>
    </w:p>
    <w:p w:rsidR="00F84BB1" w:rsidRPr="00ED196E" w:rsidRDefault="00F84BB1" w:rsidP="00ED196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BE"/>
        </w:rPr>
      </w:pPr>
      <w:r w:rsidRPr="00ED196E">
        <w:rPr>
          <w:rFonts w:ascii="Times New Roman" w:hAnsi="Times New Roman" w:cs="Times New Roman"/>
          <w:sz w:val="24"/>
          <w:szCs w:val="24"/>
          <w:lang w:val="fr-BE"/>
        </w:rPr>
        <w:t xml:space="preserve">fait usage de </w:t>
      </w:r>
      <w:r w:rsidR="00ED196E" w:rsidRPr="00ED196E">
        <w:rPr>
          <w:rFonts w:ascii="Times New Roman" w:hAnsi="Times New Roman" w:cs="Times New Roman"/>
          <w:sz w:val="24"/>
          <w:szCs w:val="24"/>
          <w:lang w:val="fr-BE"/>
        </w:rPr>
        <w:t>façon</w:t>
      </w:r>
      <w:r w:rsidRPr="00ED196E">
        <w:rPr>
          <w:rFonts w:ascii="Times New Roman" w:hAnsi="Times New Roman" w:cs="Times New Roman"/>
          <w:sz w:val="24"/>
          <w:szCs w:val="24"/>
          <w:lang w:val="fr-BE"/>
        </w:rPr>
        <w:t xml:space="preserve"> directe ou indirecte, de </w:t>
      </w:r>
      <w:r w:rsidR="00ED196E" w:rsidRPr="00ED196E">
        <w:rPr>
          <w:rFonts w:ascii="Times New Roman" w:hAnsi="Times New Roman" w:cs="Times New Roman"/>
          <w:sz w:val="24"/>
          <w:szCs w:val="24"/>
          <w:lang w:val="fr-BE"/>
        </w:rPr>
        <w:t>manœuvres</w:t>
      </w:r>
      <w:r w:rsidRPr="00ED196E">
        <w:rPr>
          <w:rFonts w:ascii="Times New Roman" w:hAnsi="Times New Roman" w:cs="Times New Roman"/>
          <w:sz w:val="24"/>
          <w:szCs w:val="24"/>
          <w:lang w:val="fr-BE"/>
        </w:rPr>
        <w:t xml:space="preserve"> frauduleuses, de violence, de menaces ou d'une forme quelconque de contrainte</w:t>
      </w:r>
    </w:p>
    <w:p w:rsidR="00F84BB1" w:rsidRPr="00571168" w:rsidRDefault="00ED196E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 l'esp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èce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 l'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égard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de:</w:t>
      </w:r>
    </w:p>
    <w:p w:rsidR="00ED196E" w:rsidRPr="00571168" w:rsidRDefault="00ED196E" w:rsidP="00ED196E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fr-BE"/>
        </w:rPr>
        <w:t>G.N.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née le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ED196E" w:rsidRPr="00571168" w:rsidRDefault="00ED196E" w:rsidP="00ED196E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2. T.C.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née le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ED196E" w:rsidRPr="00571168" w:rsidRDefault="00ED196E" w:rsidP="00ED196E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3. C.N.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née le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ED196E" w:rsidRPr="00571168" w:rsidRDefault="00ED196E" w:rsidP="00ED196E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4. P.A. , né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e le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ED196E" w:rsidRPr="00571168" w:rsidRDefault="00ED196E" w:rsidP="00ED196E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5. P.N.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née le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ED196E" w:rsidRPr="00571168" w:rsidRDefault="00ED196E" w:rsidP="00ED196E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6. L.D., née le (…)</w:t>
      </w:r>
    </w:p>
    <w:p w:rsidR="00ED196E" w:rsidRPr="00571168" w:rsidRDefault="00ED196E" w:rsidP="00ED196E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7. A.G. , né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e le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F84BB1" w:rsidRPr="007F41A5" w:rsidRDefault="007F41A5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III. 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Le </w:t>
      </w:r>
      <w:r w:rsidR="00ED196E" w:rsidRPr="007F41A5">
        <w:rPr>
          <w:rFonts w:ascii="Times New Roman" w:hAnsi="Times New Roman" w:cs="Times New Roman"/>
          <w:b/>
          <w:sz w:val="24"/>
          <w:szCs w:val="24"/>
          <w:lang w:val="fr-BE"/>
        </w:rPr>
        <w:t>deuxième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(</w:t>
      </w:r>
      <w:r w:rsidR="00ED196E" w:rsidRPr="007F41A5">
        <w:rPr>
          <w:rFonts w:ascii="Times New Roman" w:hAnsi="Times New Roman" w:cs="Times New Roman"/>
          <w:b/>
          <w:sz w:val="24"/>
          <w:szCs w:val="24"/>
          <w:lang w:val="fr-BE"/>
        </w:rPr>
        <w:t>B.O.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), </w:t>
      </w:r>
      <w:r w:rsidR="00ED196E" w:rsidRPr="007F41A5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Charleroi, et de </w:t>
      </w:r>
      <w:r w:rsidR="00ED196E" w:rsidRPr="007F41A5">
        <w:rPr>
          <w:rFonts w:ascii="Times New Roman" w:hAnsi="Times New Roman" w:cs="Times New Roman"/>
          <w:b/>
          <w:sz w:val="24"/>
          <w:szCs w:val="24"/>
          <w:lang w:val="fr-BE"/>
        </w:rPr>
        <w:t>connexité, ailleurs dans le Roy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>aume entre le</w:t>
      </w:r>
      <w:r w:rsidR="00ED196E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1</w:t>
      </w:r>
      <w:r w:rsidR="00ED196E" w:rsidRPr="007F41A5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>er</w:t>
      </w:r>
      <w:r w:rsidR="00ED196E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aoû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t 2010 et le 1</w:t>
      </w:r>
      <w:r w:rsidRPr="007F41A5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>er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octobre 2010, à plusieurs rep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rises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des dates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indéterminées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les faits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constituant la manifestation successive et continue de la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même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 intention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délictueuse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unique, les derniers faits avant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été commis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le 30 septembre 2010 </w:t>
      </w:r>
    </w:p>
    <w:p w:rsidR="00F84BB1" w:rsidRPr="00571168" w:rsidRDefault="007F41A5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Recruté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, transport</w:t>
      </w:r>
      <w:r>
        <w:rPr>
          <w:rFonts w:ascii="Times New Roman" w:hAnsi="Times New Roman" w:cs="Times New Roman"/>
          <w:sz w:val="24"/>
          <w:szCs w:val="24"/>
          <w:lang w:val="fr-BE"/>
        </w:rPr>
        <w:t>é, transféré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hébergé</w:t>
      </w:r>
      <w:r>
        <w:rPr>
          <w:rFonts w:ascii="Times New Roman" w:hAnsi="Times New Roman" w:cs="Times New Roman"/>
          <w:sz w:val="24"/>
          <w:szCs w:val="24"/>
          <w:lang w:val="fr-BE"/>
        </w:rPr>
        <w:t>, accueilli une personn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e, passé ou </w:t>
      </w:r>
      <w:r>
        <w:rPr>
          <w:rFonts w:ascii="Times New Roman" w:hAnsi="Times New Roman" w:cs="Times New Roman"/>
          <w:sz w:val="24"/>
          <w:szCs w:val="24"/>
          <w:lang w:val="fr-BE"/>
        </w:rPr>
        <w:t>transfé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r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exerce sur elle afin de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permettre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la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commission contre cette personn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e des infractions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prévues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aux articles 379 et 380§§1 et 4 et 383bis §1,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avec les circonstances que l'infraction:</w:t>
      </w:r>
    </w:p>
    <w:p w:rsidR="00F84BB1" w:rsidRPr="00571168" w:rsidRDefault="007F41A5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commise e</w:t>
      </w:r>
      <w:r>
        <w:rPr>
          <w:rFonts w:ascii="Times New Roman" w:hAnsi="Times New Roman" w:cs="Times New Roman"/>
          <w:sz w:val="24"/>
          <w:szCs w:val="24"/>
          <w:lang w:val="fr-BE"/>
        </w:rPr>
        <w:t>n abusant de la situation particu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lièrement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vulnérable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dans laquelle se trouve u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ne personne, en raison de sa situation administrative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illégale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précaire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de sa situation sociale précaire, d'un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état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grossesse, d'une maladie, d'une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infirmité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ou d'une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déficience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physique ou mentale, de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manière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telle 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que la personne n'a en fait pas d'autre choix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véritable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acceptable que de se soumettre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cet abus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- a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 xml:space="preserve"> commise à l’é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gard d'une mineure,</w:t>
      </w:r>
    </w:p>
    <w:p w:rsidR="007F41A5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en l'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 xml:space="preserve"> à l’é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gard de 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>N.A.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née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 3 mai 1993 (</w:t>
      </w:r>
      <w:proofErr w:type="spellStart"/>
      <w:r w:rsidRPr="00571168">
        <w:rPr>
          <w:rFonts w:ascii="Times New Roman" w:hAnsi="Times New Roman" w:cs="Times New Roman"/>
          <w:sz w:val="24"/>
          <w:szCs w:val="24"/>
          <w:lang w:val="fr-BE"/>
        </w:rPr>
        <w:t>sf</w:t>
      </w:r>
      <w:proofErr w:type="spellEnd"/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7, p.7, c.3/3)</w:t>
      </w:r>
    </w:p>
    <w:p w:rsidR="007F41A5" w:rsidRDefault="007F41A5" w:rsidP="00F84BB1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F84BB1" w:rsidRPr="007F41A5" w:rsidRDefault="007F41A5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IV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. Le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deuxième B.O.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Charleroi, et de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connexité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ailleurs dans le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Royaume, entre le 1</w:t>
      </w:r>
      <w:r w:rsidR="00F84BB1" w:rsidRPr="007F41A5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>er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août 2010 et le 1</w:t>
      </w:r>
      <w:r w:rsidRPr="007F41A5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>er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octobre 2010,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plusieurs reprises, a des dates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indéterminées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les faits  constituant la manifestation successive et continue de la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même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intention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délictueuse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unique, les derniers faits avant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été</w:t>
      </w:r>
      <w:r w:rsidR="00F84BB1"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commis  le 30 septembre 2010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De quelque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manière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que ce soit, exploite la prostitution ou la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débauche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d'un mineur avec la circonstance que l'auteur: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- abuse de la situation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particulièrement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vulnérable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dans laquelle se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trouve une personne, en raison de sa situation administrative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illégale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précaire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de sa situation sociale 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>p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récaire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d'un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état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grossesse, d'une maladie, d'une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infirmité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ou d'une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déficience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physique ou mentale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en l'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l'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égard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>N.A.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 n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e le 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>(…)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proofErr w:type="spellStart"/>
      <w:r w:rsidRPr="00571168">
        <w:rPr>
          <w:rFonts w:ascii="Times New Roman" w:hAnsi="Times New Roman" w:cs="Times New Roman"/>
          <w:sz w:val="24"/>
          <w:szCs w:val="24"/>
          <w:lang w:val="fr-BE"/>
        </w:rPr>
        <w:t>sf</w:t>
      </w:r>
      <w:proofErr w:type="spellEnd"/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7, p.7, c.3/3)</w:t>
      </w:r>
    </w:p>
    <w:p w:rsidR="00F84BB1" w:rsidRPr="007F41A5" w:rsidRDefault="00F84BB1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V et VI.....</w:t>
      </w:r>
    </w:p>
    <w:p w:rsidR="00F84BB1" w:rsidRPr="007F41A5" w:rsidRDefault="00F84BB1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VII. Le premier (B</w:t>
      </w:r>
      <w:r w:rsidR="007F41A5">
        <w:rPr>
          <w:rFonts w:ascii="Times New Roman" w:hAnsi="Times New Roman" w:cs="Times New Roman"/>
          <w:b/>
          <w:sz w:val="24"/>
          <w:szCs w:val="24"/>
          <w:lang w:val="fr-BE"/>
        </w:rPr>
        <w:t>.G.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), </w:t>
      </w:r>
      <w:r w:rsidR="007F41A5" w:rsidRPr="007F41A5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Charleroi, et de </w:t>
      </w:r>
      <w:r w:rsidR="007F41A5" w:rsidRPr="007F41A5">
        <w:rPr>
          <w:rFonts w:ascii="Times New Roman" w:hAnsi="Times New Roman" w:cs="Times New Roman"/>
          <w:b/>
          <w:sz w:val="24"/>
          <w:szCs w:val="24"/>
          <w:lang w:val="fr-BE"/>
        </w:rPr>
        <w:t>connexité</w:t>
      </w:r>
      <w:r w:rsid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ailleurs dans le Roy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aume, entre </w:t>
      </w:r>
      <w:r w:rsidR="007F41A5">
        <w:rPr>
          <w:rFonts w:ascii="Times New Roman" w:hAnsi="Times New Roman" w:cs="Times New Roman"/>
          <w:b/>
          <w:sz w:val="24"/>
          <w:szCs w:val="24"/>
          <w:lang w:val="fr-BE"/>
        </w:rPr>
        <w:t>le 1</w:t>
      </w:r>
      <w:r w:rsidR="007F41A5" w:rsidRPr="007F41A5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>er</w:t>
      </w:r>
      <w:r w:rsid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aoû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t 2010</w:t>
      </w:r>
      <w:r w:rsid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et le 17 mars 2011, les faits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constituant la manifestation successive et continue de la </w:t>
      </w:r>
      <w:r w:rsidR="007F41A5">
        <w:rPr>
          <w:rFonts w:ascii="Times New Roman" w:hAnsi="Times New Roman" w:cs="Times New Roman"/>
          <w:b/>
          <w:sz w:val="24"/>
          <w:szCs w:val="24"/>
          <w:lang w:val="fr-BE"/>
        </w:rPr>
        <w:t>mêm</w:t>
      </w:r>
      <w:r w:rsidR="007F41A5" w:rsidRPr="007F41A5">
        <w:rPr>
          <w:rFonts w:ascii="Times New Roman" w:hAnsi="Times New Roman" w:cs="Times New Roman"/>
          <w:b/>
          <w:sz w:val="24"/>
          <w:szCs w:val="24"/>
          <w:lang w:val="fr-BE"/>
        </w:rPr>
        <w:t>e</w:t>
      </w:r>
      <w:r w:rsid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intention </w:t>
      </w:r>
      <w:r w:rsidR="007F41A5" w:rsidRPr="007F41A5">
        <w:rPr>
          <w:rFonts w:ascii="Times New Roman" w:hAnsi="Times New Roman" w:cs="Times New Roman"/>
          <w:b/>
          <w:sz w:val="24"/>
          <w:szCs w:val="24"/>
          <w:lang w:val="fr-BE"/>
        </w:rPr>
        <w:t>délictueuse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unique, les derniers faits avant </w:t>
      </w:r>
      <w:r w:rsidR="007F41A5" w:rsidRPr="007F41A5">
        <w:rPr>
          <w:rFonts w:ascii="Times New Roman" w:hAnsi="Times New Roman" w:cs="Times New Roman"/>
          <w:b/>
          <w:sz w:val="24"/>
          <w:szCs w:val="24"/>
          <w:lang w:val="fr-BE"/>
        </w:rPr>
        <w:t>été</w:t>
      </w: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commis  le 16 mars 2011 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Fait partie d'une 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>association de malfaiteurs formé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e dans le but d'attenter aux personnes au aux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propriétés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par la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perpétration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crimes emportant la peine de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réclusion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perpétuité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ou la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réclusion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 xml:space="preserve"> de 10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15 ans ou d'un terme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supérieur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7F41A5">
        <w:rPr>
          <w:rFonts w:ascii="Times New Roman" w:hAnsi="Times New Roman" w:cs="Times New Roman"/>
          <w:b/>
          <w:sz w:val="24"/>
          <w:szCs w:val="24"/>
          <w:lang w:val="fr-BE"/>
        </w:rPr>
        <w:t>Vu les appels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interjetés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les :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Arial Unicode MS" w:eastAsia="MS Mincho" w:hAnsi="Arial Unicode MS" w:cs="Arial Unicode MS"/>
          <w:sz w:val="24"/>
          <w:szCs w:val="24"/>
          <w:lang w:val="fr-BE"/>
        </w:rPr>
        <w:t>➢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28 septembre 2011 par la partie civile contre le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>B.G.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Arial Unicode MS" w:eastAsia="MS Mincho" w:hAnsi="Arial Unicode MS" w:cs="Arial Unicode MS"/>
          <w:sz w:val="24"/>
          <w:szCs w:val="24"/>
          <w:lang w:val="fr-BE"/>
        </w:rPr>
        <w:t>➢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29 septembre 2011 par le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ministère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public contre le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>B.G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Arial Unicode MS" w:eastAsia="MS Mincho" w:hAnsi="Arial Unicode MS" w:cs="Arial Unicode MS"/>
          <w:sz w:val="24"/>
          <w:szCs w:val="24"/>
          <w:lang w:val="fr-BE"/>
        </w:rPr>
        <w:t>➢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29 septembre 2011 par le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ministère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public contre le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>B.O.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Arial Unicode MS" w:eastAsia="MS Mincho" w:hAnsi="Arial Unicode MS" w:cs="Arial Unicode MS"/>
          <w:sz w:val="24"/>
          <w:szCs w:val="24"/>
          <w:lang w:val="fr-BE"/>
        </w:rPr>
        <w:t>➢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13 octobre 2011 par la partie civile contre le </w:t>
      </w:r>
      <w:r w:rsidR="007F41A5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F41A5">
        <w:rPr>
          <w:rFonts w:ascii="Times New Roman" w:hAnsi="Times New Roman" w:cs="Times New Roman"/>
          <w:sz w:val="24"/>
          <w:szCs w:val="24"/>
          <w:lang w:val="fr-BE"/>
        </w:rPr>
        <w:t>B.O.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du jugement rendu (par trois juges), le 19 septembre 2011 par le tribunal correctionnel de Charleroi (6</w:t>
      </w:r>
      <w:r w:rsidR="006A1F84" w:rsidRPr="006A1F84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iè</w:t>
      </w:r>
      <w:r w:rsidRPr="006A1F84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me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chambre), sta</w:t>
      </w:r>
      <w:r w:rsidR="006A1F84">
        <w:rPr>
          <w:rFonts w:ascii="Times New Roman" w:hAnsi="Times New Roman" w:cs="Times New Roman"/>
          <w:sz w:val="24"/>
          <w:szCs w:val="24"/>
          <w:lang w:val="fr-BE"/>
        </w:rPr>
        <w:t>tuant contradictoirement à l’é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gard des </w:t>
      </w:r>
      <w:r w:rsidR="006A1F84" w:rsidRPr="00571168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A1F84">
        <w:rPr>
          <w:rFonts w:ascii="Times New Roman" w:hAnsi="Times New Roman" w:cs="Times New Roman"/>
          <w:sz w:val="24"/>
          <w:szCs w:val="24"/>
          <w:lang w:val="fr-BE"/>
        </w:rPr>
        <w:t>B.G.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B</w:t>
      </w:r>
      <w:r w:rsidR="006A1F84">
        <w:rPr>
          <w:rFonts w:ascii="Times New Roman" w:hAnsi="Times New Roman" w:cs="Times New Roman"/>
          <w:sz w:val="24"/>
          <w:szCs w:val="24"/>
          <w:lang w:val="fr-BE"/>
        </w:rPr>
        <w:t>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de la partie civile :</w:t>
      </w:r>
    </w:p>
    <w:p w:rsidR="006A1F84" w:rsidRDefault="006A1F84" w:rsidP="00F84BB1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Prévention</w:t>
      </w:r>
      <w:r w:rsidR="00F84BB1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IV </w:t>
      </w:r>
      <w:r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requalifiée</w:t>
      </w:r>
      <w:r w:rsidR="00F84BB1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, les faits </w:t>
      </w:r>
      <w:r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étant</w:t>
      </w:r>
      <w:r w:rsidR="00F84BB1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constitutifs d'avoir Charleroi et, de </w:t>
      </w:r>
      <w:r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connexité</w:t>
      </w:r>
      <w:r>
        <w:rPr>
          <w:rFonts w:ascii="Times New Roman" w:hAnsi="Times New Roman" w:cs="Times New Roman"/>
          <w:b/>
          <w:i/>
          <w:sz w:val="24"/>
          <w:szCs w:val="24"/>
          <w:lang w:val="fr-BE"/>
        </w:rPr>
        <w:t>, ailleurs dans le Royaume, entre le 1</w:t>
      </w:r>
      <w:r w:rsidRPr="006A1F84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fr-BE"/>
        </w:rPr>
        <w:t>er</w:t>
      </w:r>
      <w:r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aoû</w:t>
      </w:r>
      <w:r w:rsidR="00F84BB1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t 2010 et le J octobre 2010, </w:t>
      </w:r>
      <w:r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à</w:t>
      </w:r>
      <w:r w:rsidR="00F84BB1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plu</w:t>
      </w:r>
      <w:r>
        <w:rPr>
          <w:rFonts w:ascii="Times New Roman" w:hAnsi="Times New Roman" w:cs="Times New Roman"/>
          <w:b/>
          <w:i/>
          <w:sz w:val="24"/>
          <w:szCs w:val="24"/>
          <w:lang w:val="fr-BE"/>
        </w:rPr>
        <w:t>sieurs reprises, a des dates ind</w:t>
      </w:r>
      <w:r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étermin</w:t>
      </w:r>
      <w:r>
        <w:rPr>
          <w:rFonts w:ascii="Times New Roman" w:hAnsi="Times New Roman" w:cs="Times New Roman"/>
          <w:b/>
          <w:i/>
          <w:sz w:val="24"/>
          <w:szCs w:val="24"/>
          <w:lang w:val="fr-BE"/>
        </w:rPr>
        <w:t>é</w:t>
      </w:r>
      <w:r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es</w:t>
      </w:r>
      <w:r w:rsidR="00F84BB1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, les faits constituant la manifestation successive et </w:t>
      </w:r>
      <w:r w:rsidR="00F84BB1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lastRenderedPageBreak/>
        <w:t xml:space="preserve">continue de la </w:t>
      </w:r>
      <w:r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même</w:t>
      </w:r>
      <w:r w:rsidR="00F84BB1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intention </w:t>
      </w:r>
      <w:r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délictueuse</w:t>
      </w:r>
      <w:r w:rsidR="00F84BB1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unique, les de</w:t>
      </w:r>
      <w:r>
        <w:rPr>
          <w:rFonts w:ascii="Times New Roman" w:hAnsi="Times New Roman" w:cs="Times New Roman"/>
          <w:b/>
          <w:i/>
          <w:sz w:val="24"/>
          <w:szCs w:val="24"/>
          <w:lang w:val="fr-BE"/>
        </w:rPr>
        <w:t>rn</w:t>
      </w:r>
      <w:r w:rsidR="00F84BB1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iers faits ayant </w:t>
      </w:r>
      <w:r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été</w:t>
      </w:r>
      <w:r w:rsidR="00F84BB1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commis le 30 septembre 2010 :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avoir attente aux </w:t>
      </w:r>
      <w:r w:rsidR="006A1F84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m</w:t>
      </w:r>
      <w:r w:rsid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œ</w:t>
      </w:r>
      <w:r w:rsidR="006A1F84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urs</w:t>
      </w:r>
      <w:r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 en excitant, favorisant ou facilitant, pour satisfaire les passions d'autrui, la </w:t>
      </w:r>
      <w:r w:rsidR="006A1F84"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débauche</w:t>
      </w:r>
      <w:r w:rsidRPr="006A1F84">
        <w:rPr>
          <w:rFonts w:ascii="Times New Roman" w:hAnsi="Times New Roman" w:cs="Times New Roman"/>
          <w:b/>
          <w:i/>
          <w:sz w:val="24"/>
          <w:szCs w:val="24"/>
          <w:lang w:val="fr-BE"/>
        </w:rPr>
        <w:t>, la corruption ou la prostitution d'un mineur de l'un ou de l'autre sexe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6A1F84" w:rsidRDefault="00F84BB1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 xml:space="preserve">Au </w:t>
      </w:r>
      <w:r w:rsidR="006A1F84" w:rsidRPr="006A1F84">
        <w:rPr>
          <w:rFonts w:ascii="Times New Roman" w:hAnsi="Times New Roman" w:cs="Times New Roman"/>
          <w:b/>
          <w:sz w:val="24"/>
          <w:szCs w:val="24"/>
          <w:lang w:val="fr-BE"/>
        </w:rPr>
        <w:t>pénal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>Acquitte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 w:rsidR="006A1F8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A1F84" w:rsidRPr="006A1F84">
        <w:rPr>
          <w:rFonts w:ascii="Times New Roman" w:hAnsi="Times New Roman" w:cs="Times New Roman"/>
          <w:b/>
          <w:sz w:val="24"/>
          <w:szCs w:val="24"/>
          <w:lang w:val="fr-BE"/>
        </w:rPr>
        <w:t>B.G.</w:t>
      </w: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du chef des </w:t>
      </w:r>
      <w:r w:rsidR="006A1F84" w:rsidRPr="00571168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I, II et VII telles que </w:t>
      </w:r>
      <w:r w:rsidR="006A1F84" w:rsidRPr="00571168">
        <w:rPr>
          <w:rFonts w:ascii="Times New Roman" w:hAnsi="Times New Roman" w:cs="Times New Roman"/>
          <w:sz w:val="24"/>
          <w:szCs w:val="24"/>
          <w:lang w:val="fr-BE"/>
        </w:rPr>
        <w:t>libellées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l'en renvoie des fins des poursuites.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>Con</w:t>
      </w:r>
      <w:r w:rsidR="006A1F84" w:rsidRPr="006A1F84">
        <w:rPr>
          <w:rFonts w:ascii="Times New Roman" w:hAnsi="Times New Roman" w:cs="Times New Roman"/>
          <w:b/>
          <w:sz w:val="24"/>
          <w:szCs w:val="24"/>
          <w:lang w:val="fr-BE"/>
        </w:rPr>
        <w:t>damn</w:t>
      </w: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>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 w:rsidR="006A1F8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A1F84" w:rsidRPr="006A1F84">
        <w:rPr>
          <w:rFonts w:ascii="Times New Roman" w:hAnsi="Times New Roman" w:cs="Times New Roman"/>
          <w:b/>
          <w:sz w:val="24"/>
          <w:szCs w:val="24"/>
          <w:lang w:val="fr-BE"/>
        </w:rPr>
        <w:t>B.O.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 chef des préventions III limitée et IV </w:t>
      </w:r>
      <w:r w:rsidR="006A1F84" w:rsidRPr="00571168">
        <w:rPr>
          <w:rFonts w:ascii="Times New Roman" w:hAnsi="Times New Roman" w:cs="Times New Roman"/>
          <w:sz w:val="24"/>
          <w:szCs w:val="24"/>
          <w:lang w:val="fr-BE"/>
        </w:rPr>
        <w:t>requalifiée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confondues a une peine unique de </w:t>
      </w: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>UN AN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d'emprisonnement et </w:t>
      </w: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 xml:space="preserve">1.000 </w:t>
      </w:r>
      <w:r w:rsidR="006A1F84" w:rsidRPr="006A1F84">
        <w:rPr>
          <w:rFonts w:ascii="Times New Roman" w:hAnsi="Times New Roman" w:cs="Times New Roman"/>
          <w:b/>
          <w:sz w:val="24"/>
          <w:szCs w:val="24"/>
          <w:lang w:val="fr-BE"/>
        </w:rPr>
        <w:t>euros</w:t>
      </w:r>
      <w:r w:rsidR="006A1F84">
        <w:rPr>
          <w:rFonts w:ascii="Times New Roman" w:hAnsi="Times New Roman" w:cs="Times New Roman"/>
          <w:sz w:val="24"/>
          <w:szCs w:val="24"/>
          <w:lang w:val="fr-BE"/>
        </w:rPr>
        <w:t xml:space="preserve"> d'amende major&amp; de 45 décim</w:t>
      </w:r>
      <w:r w:rsidR="006A1F84" w:rsidRPr="00571168">
        <w:rPr>
          <w:rFonts w:ascii="Times New Roman" w:hAnsi="Times New Roman" w:cs="Times New Roman"/>
          <w:sz w:val="24"/>
          <w:szCs w:val="24"/>
          <w:lang w:val="fr-BE"/>
        </w:rPr>
        <w:t>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ainsi </w:t>
      </w:r>
      <w:r w:rsidR="006A1F84" w:rsidRPr="00571168">
        <w:rPr>
          <w:rFonts w:ascii="Times New Roman" w:hAnsi="Times New Roman" w:cs="Times New Roman"/>
          <w:sz w:val="24"/>
          <w:szCs w:val="24"/>
          <w:lang w:val="fr-BE"/>
        </w:rPr>
        <w:t>élevée</w:t>
      </w:r>
      <w:r w:rsidR="006A1F84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>5.500 euros.</w:t>
      </w:r>
    </w:p>
    <w:p w:rsidR="00F84BB1" w:rsidRPr="00571168" w:rsidRDefault="006A1F84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 xml:space="preserve">Ordonne </w:t>
      </w:r>
      <w:r>
        <w:rPr>
          <w:rFonts w:ascii="Times New Roman" w:hAnsi="Times New Roman" w:cs="Times New Roman"/>
          <w:sz w:val="24"/>
          <w:szCs w:val="24"/>
          <w:lang w:val="fr-BE"/>
        </w:rPr>
        <w:t>qu'à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déf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aut </w:t>
      </w:r>
      <w:r>
        <w:rPr>
          <w:rFonts w:ascii="Times New Roman" w:hAnsi="Times New Roman" w:cs="Times New Roman"/>
          <w:sz w:val="24"/>
          <w:szCs w:val="24"/>
          <w:lang w:val="fr-BE"/>
        </w:rPr>
        <w:t>de paiement de ramende dans le dél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ai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elle pourra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remplacée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par un empr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isonnement subsidiaire de </w:t>
      </w: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>UN MOI</w:t>
      </w:r>
      <w:r w:rsidR="00F84BB1" w:rsidRPr="006A1F84">
        <w:rPr>
          <w:rFonts w:ascii="Times New Roman" w:hAnsi="Times New Roman" w:cs="Times New Roman"/>
          <w:b/>
          <w:sz w:val="24"/>
          <w:szCs w:val="24"/>
          <w:lang w:val="fr-BE"/>
        </w:rPr>
        <w:t>S.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>L'acquitte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>surplus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r w:rsidR="006A1F84" w:rsidRPr="00571168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A1F84">
        <w:rPr>
          <w:rFonts w:ascii="Times New Roman" w:hAnsi="Times New Roman" w:cs="Times New Roman"/>
          <w:sz w:val="24"/>
          <w:szCs w:val="24"/>
          <w:lang w:val="fr-BE"/>
        </w:rPr>
        <w:t>III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(abus de la situation </w:t>
      </w:r>
      <w:r w:rsidR="006A1F84" w:rsidRPr="00571168">
        <w:rPr>
          <w:rFonts w:ascii="Times New Roman" w:hAnsi="Times New Roman" w:cs="Times New Roman"/>
          <w:sz w:val="24"/>
          <w:szCs w:val="24"/>
          <w:lang w:val="fr-BE"/>
        </w:rPr>
        <w:t>particulièrement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A1F84" w:rsidRPr="00571168">
        <w:rPr>
          <w:rFonts w:ascii="Times New Roman" w:hAnsi="Times New Roman" w:cs="Times New Roman"/>
          <w:sz w:val="24"/>
          <w:szCs w:val="24"/>
          <w:lang w:val="fr-BE"/>
        </w:rPr>
        <w:t>vulnérable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) et l'en renvoie des fins des poursuites quant </w:t>
      </w:r>
      <w:r w:rsidR="006A1F84"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ce.</w:t>
      </w:r>
    </w:p>
    <w:p w:rsidR="00F84BB1" w:rsidRPr="00571168" w:rsidRDefault="006A1F84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>Ordonne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qu’i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 sera </w:t>
      </w:r>
      <w:r w:rsidR="00F84BB1" w:rsidRPr="006A1F84">
        <w:rPr>
          <w:rFonts w:ascii="Times New Roman" w:hAnsi="Times New Roman" w:cs="Times New Roman"/>
          <w:b/>
          <w:sz w:val="24"/>
          <w:szCs w:val="24"/>
          <w:lang w:val="fr-BE"/>
        </w:rPr>
        <w:t>sursis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dans les termes et conditions de la loi, </w:t>
      </w:r>
      <w:r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exécution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totalité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la peine d'emprisonnement et d'amende ainsi que de </w:t>
      </w:r>
      <w:r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emprisonnement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subsidiaire y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afférent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durant respectivement les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délais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F84BB1" w:rsidRPr="006A1F84">
        <w:rPr>
          <w:rFonts w:ascii="Times New Roman" w:hAnsi="Times New Roman" w:cs="Times New Roman"/>
          <w:b/>
          <w:sz w:val="24"/>
          <w:szCs w:val="24"/>
          <w:lang w:val="fr-BE"/>
        </w:rPr>
        <w:t>CINQ ANS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F84BB1" w:rsidRPr="006A1F84">
        <w:rPr>
          <w:rFonts w:ascii="Times New Roman" w:hAnsi="Times New Roman" w:cs="Times New Roman"/>
          <w:b/>
          <w:sz w:val="24"/>
          <w:szCs w:val="24"/>
          <w:lang w:val="fr-BE"/>
        </w:rPr>
        <w:t>TROIS ANS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compter du prononc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présent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jugement.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A1F84">
        <w:rPr>
          <w:rFonts w:ascii="Times New Roman" w:hAnsi="Times New Roman" w:cs="Times New Roman"/>
          <w:b/>
          <w:sz w:val="24"/>
          <w:szCs w:val="24"/>
          <w:lang w:val="fr-BE"/>
        </w:rPr>
        <w:t xml:space="preserve">Prononce </w:t>
      </w:r>
      <w:r w:rsidR="006A1F84">
        <w:rPr>
          <w:rFonts w:ascii="Times New Roman" w:hAnsi="Times New Roman" w:cs="Times New Roman"/>
          <w:sz w:val="24"/>
          <w:szCs w:val="24"/>
          <w:lang w:val="fr-BE"/>
        </w:rPr>
        <w:t>contre le condamné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A1F84">
        <w:rPr>
          <w:rFonts w:ascii="Times New Roman" w:hAnsi="Times New Roman" w:cs="Times New Roman"/>
          <w:sz w:val="24"/>
          <w:szCs w:val="24"/>
          <w:lang w:val="fr-BE"/>
        </w:rPr>
        <w:t>B.O.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l'</w:t>
      </w:r>
      <w:r w:rsidR="006A1F84">
        <w:rPr>
          <w:rFonts w:ascii="Times New Roman" w:hAnsi="Times New Roman" w:cs="Times New Roman"/>
          <w:sz w:val="24"/>
          <w:szCs w:val="24"/>
          <w:lang w:val="fr-BE"/>
        </w:rPr>
        <w:t xml:space="preserve">interdiction pour le terme de </w:t>
      </w:r>
      <w:r w:rsidR="006A1F84" w:rsidRPr="00B200DA">
        <w:rPr>
          <w:rFonts w:ascii="Times New Roman" w:hAnsi="Times New Roman" w:cs="Times New Roman"/>
          <w:b/>
          <w:sz w:val="24"/>
          <w:szCs w:val="24"/>
          <w:lang w:val="fr-BE"/>
        </w:rPr>
        <w:t>CI</w:t>
      </w:r>
      <w:r w:rsidRPr="00B200DA">
        <w:rPr>
          <w:rFonts w:ascii="Times New Roman" w:hAnsi="Times New Roman" w:cs="Times New Roman"/>
          <w:b/>
          <w:sz w:val="24"/>
          <w:szCs w:val="24"/>
          <w:lang w:val="fr-BE"/>
        </w:rPr>
        <w:t>NQ ANS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 droit: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1° de remplir des fonctions, emplois ou offices publics;</w:t>
      </w:r>
    </w:p>
    <w:p w:rsidR="00F84BB1" w:rsidRPr="00571168" w:rsidRDefault="00B200DA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2°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d'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éligibilité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3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°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porter aucune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décoration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aucun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titre de noblesse;</w:t>
      </w:r>
    </w:p>
    <w:p w:rsidR="00F84BB1" w:rsidRPr="00571168" w:rsidRDefault="00B200DA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4° d'être juré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, expert, témoin ins</w:t>
      </w:r>
      <w:r>
        <w:rPr>
          <w:rFonts w:ascii="Times New Roman" w:hAnsi="Times New Roman" w:cs="Times New Roman"/>
          <w:sz w:val="24"/>
          <w:szCs w:val="24"/>
          <w:lang w:val="fr-BE"/>
        </w:rPr>
        <w:t>trumentaire ou certificateur dan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s les actes, de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déposer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en j</w:t>
      </w:r>
      <w:r>
        <w:rPr>
          <w:rFonts w:ascii="Times New Roman" w:hAnsi="Times New Roman" w:cs="Times New Roman"/>
          <w:sz w:val="24"/>
          <w:szCs w:val="24"/>
          <w:lang w:val="fr-BE"/>
        </w:rPr>
        <w:t>ustice autrement que pour y donn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er de simples renseignements;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5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°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d'être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appelé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aux fonctions de tuteur, subrog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tuteur ou curateur, si ce n'est de ses enfants; comme aussi de remplir les fonctions de conseil judiciaire ou d'administrateur provisoire;</w:t>
      </w:r>
    </w:p>
    <w:p w:rsidR="00F84BB1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6° de fabriquer, de modifier, de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réparer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de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céder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 de détenir, de porter, de transporter, d'importer, d'export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er ou de faire transiter une arm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e ou des munitions ou de servir dans les forces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armées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B200DA" w:rsidRPr="00571168" w:rsidRDefault="00B200DA" w:rsidP="00F84BB1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B200DA">
        <w:rPr>
          <w:rFonts w:ascii="Times New Roman" w:hAnsi="Times New Roman" w:cs="Times New Roman"/>
          <w:b/>
          <w:sz w:val="24"/>
          <w:szCs w:val="24"/>
          <w:lang w:val="fr-BE"/>
        </w:rPr>
        <w:lastRenderedPageBreak/>
        <w:t>Condamne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B.O.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aux frais de greffe qui le concernent liquides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200DA">
        <w:rPr>
          <w:rFonts w:ascii="Times New Roman" w:hAnsi="Times New Roman" w:cs="Times New Roman"/>
          <w:b/>
          <w:sz w:val="24"/>
          <w:szCs w:val="24"/>
          <w:lang w:val="fr-BE"/>
        </w:rPr>
        <w:t>201,69 euros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B200DA">
        <w:rPr>
          <w:rFonts w:ascii="Times New Roman" w:hAnsi="Times New Roman" w:cs="Times New Roman"/>
          <w:b/>
          <w:sz w:val="24"/>
          <w:szCs w:val="24"/>
          <w:lang w:val="fr-BE"/>
        </w:rPr>
        <w:t>Condamne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en outre le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B.O.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l'obligation de verser une somme de 25 euros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titre de contribution au Fonds institu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par l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'article 28 de la loi du l' aoû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t 1985, cette somme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majorée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 xml:space="preserve"> de 45 décim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élevée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ainsi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200DA">
        <w:rPr>
          <w:rFonts w:ascii="Times New Roman" w:hAnsi="Times New Roman" w:cs="Times New Roman"/>
          <w:b/>
          <w:sz w:val="24"/>
          <w:szCs w:val="24"/>
          <w:lang w:val="fr-BE"/>
        </w:rPr>
        <w:t>137,50 euros.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B200DA">
        <w:rPr>
          <w:rFonts w:ascii="Times New Roman" w:hAnsi="Times New Roman" w:cs="Times New Roman"/>
          <w:b/>
          <w:sz w:val="24"/>
          <w:szCs w:val="24"/>
          <w:lang w:val="fr-BE"/>
        </w:rPr>
        <w:t>Impose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 condamne B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une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Pr="00B200DA">
        <w:rPr>
          <w:rFonts w:ascii="Times New Roman" w:hAnsi="Times New Roman" w:cs="Times New Roman"/>
          <w:b/>
          <w:sz w:val="24"/>
          <w:szCs w:val="24"/>
          <w:lang w:val="fr-BE"/>
        </w:rPr>
        <w:t>31,28 euros.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B200DA">
        <w:rPr>
          <w:rFonts w:ascii="Times New Roman" w:hAnsi="Times New Roman" w:cs="Times New Roman"/>
          <w:b/>
          <w:sz w:val="24"/>
          <w:szCs w:val="24"/>
          <w:lang w:val="fr-BE"/>
        </w:rPr>
        <w:t>Condamne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B.O.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B200DA" w:rsidRPr="00B200DA">
        <w:rPr>
          <w:rFonts w:ascii="Times New Roman" w:hAnsi="Times New Roman" w:cs="Times New Roman"/>
          <w:b/>
          <w:sz w:val="24"/>
          <w:szCs w:val="24"/>
          <w:lang w:val="fr-BE"/>
        </w:rPr>
        <w:t>moitié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des frais envers 1'Etat liquides en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totalité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200DA">
        <w:rPr>
          <w:rFonts w:ascii="Times New Roman" w:hAnsi="Times New Roman" w:cs="Times New Roman"/>
          <w:b/>
          <w:sz w:val="24"/>
          <w:szCs w:val="24"/>
          <w:lang w:val="fr-BE"/>
        </w:rPr>
        <w:t>5.626,81 euros.</w:t>
      </w:r>
    </w:p>
    <w:p w:rsidR="00B200DA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B200DA">
        <w:rPr>
          <w:rFonts w:ascii="Times New Roman" w:hAnsi="Times New Roman" w:cs="Times New Roman"/>
          <w:b/>
          <w:sz w:val="24"/>
          <w:szCs w:val="24"/>
          <w:lang w:val="fr-BE"/>
        </w:rPr>
        <w:t>D</w:t>
      </w:r>
      <w:r w:rsidR="00B200DA" w:rsidRPr="00B200DA">
        <w:rPr>
          <w:rFonts w:ascii="Times New Roman" w:hAnsi="Times New Roman" w:cs="Times New Roman"/>
          <w:b/>
          <w:sz w:val="24"/>
          <w:szCs w:val="24"/>
          <w:lang w:val="fr-BE"/>
        </w:rPr>
        <w:t>élaisse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 xml:space="preserve"> le surplus des frais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charge de l'Etat. </w:t>
      </w:r>
    </w:p>
    <w:p w:rsidR="00F84BB1" w:rsidRPr="00B200DA" w:rsidRDefault="00F84BB1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B200DA">
        <w:rPr>
          <w:rFonts w:ascii="Times New Roman" w:hAnsi="Times New Roman" w:cs="Times New Roman"/>
          <w:b/>
          <w:sz w:val="24"/>
          <w:szCs w:val="24"/>
          <w:lang w:val="fr-BE"/>
        </w:rPr>
        <w:t>Au civil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Se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déclare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sans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compétence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pour connaitre de la constitution de partie civile du Centre pour l'Egalite des Chances et la Lutte contre le Racisme en ce qu'elle est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dirigée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contre le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B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.G.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Re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ç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oit la constitution de partie civile du Centre pour l'Egalite des Chances et la Lutte contre le Racisme en ce qu'elle est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dirigée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contre le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B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.O. et le condam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ne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lui payer le montant de UN euro a titre de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réparation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son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dommage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majore des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compensatoires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à dater du 1 aoû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t 2010 jusqu'au jour du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présent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jugement, des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judiciaires ensuite jusqu'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parfa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it paiement outre ses frais et dé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pens, en ce compris l'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in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demnité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procédure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liquidée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165 euros.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déboute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 surplus de sa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réclamation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F84BB1" w:rsidRPr="00571168" w:rsidRDefault="00B200DA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Ré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serve d'office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statuer sur les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civils que tout autre personne se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prétendant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lésé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e par les infractions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déclarées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établies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charge du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pourrait obtenir sans frais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Audience du 23 avril 2012. </w:t>
      </w:r>
    </w:p>
    <w:p w:rsidR="00B200DA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La partie civile est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représentée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par Maitre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A.L.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loco Maitre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F.U.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 avocats au barreau de Charleroi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B.G.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est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défaillant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B.O. comparait, assisté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Maitre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V.L.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 avocat au barreau de Mons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Monsieur le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Président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R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.E.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fait rapport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ministère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public requiert ;</w:t>
      </w:r>
    </w:p>
    <w:p w:rsidR="00B200DA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La partie civile est entendue en ses moyens par Maitre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L.E.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 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Vu ses conclusions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Le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B.O.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est entendu en ses moyens de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défense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par Maitre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L.C.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B.O.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>
        <w:rPr>
          <w:rFonts w:ascii="Times New Roman" w:hAnsi="Times New Roman" w:cs="Times New Roman"/>
          <w:sz w:val="24"/>
          <w:szCs w:val="24"/>
          <w:lang w:val="fr-BE"/>
        </w:rPr>
        <w:t>a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la parole en dernier.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************************************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Les appels principaux et incident,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réguliers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en la forme, ont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interjetés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dans le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délai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 w:rsidRPr="00571168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sont recevables;</w:t>
      </w:r>
    </w:p>
    <w:p w:rsidR="004C3964" w:rsidRPr="004C3964" w:rsidRDefault="004C3964" w:rsidP="004C396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C3964">
        <w:rPr>
          <w:rFonts w:ascii="Times New Roman" w:hAnsi="Times New Roman" w:cs="Times New Roman"/>
          <w:b/>
          <w:sz w:val="24"/>
          <w:szCs w:val="24"/>
          <w:lang w:val="fr-BE"/>
        </w:rPr>
        <w:t>Prévenu B.G.</w:t>
      </w:r>
    </w:p>
    <w:p w:rsidR="00F84BB1" w:rsidRPr="004C3964" w:rsidRDefault="00F84BB1" w:rsidP="004C396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4C3964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B200DA" w:rsidRPr="004C3964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4C3964">
        <w:rPr>
          <w:rFonts w:ascii="Times New Roman" w:hAnsi="Times New Roman" w:cs="Times New Roman"/>
          <w:sz w:val="24"/>
          <w:szCs w:val="24"/>
          <w:lang w:val="fr-BE"/>
        </w:rPr>
        <w:t xml:space="preserve"> B</w:t>
      </w:r>
      <w:r w:rsidR="00B200DA" w:rsidRPr="004C3964">
        <w:rPr>
          <w:rFonts w:ascii="Times New Roman" w:hAnsi="Times New Roman" w:cs="Times New Roman"/>
          <w:sz w:val="24"/>
          <w:szCs w:val="24"/>
          <w:lang w:val="fr-BE"/>
        </w:rPr>
        <w:t>.G. n'a pas comparu à</w:t>
      </w:r>
      <w:r w:rsidRPr="004C396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200DA" w:rsidRPr="004C3964">
        <w:rPr>
          <w:rFonts w:ascii="Times New Roman" w:hAnsi="Times New Roman" w:cs="Times New Roman"/>
          <w:sz w:val="24"/>
          <w:szCs w:val="24"/>
          <w:lang w:val="fr-BE"/>
        </w:rPr>
        <w:t>l'audience de l</w:t>
      </w:r>
      <w:r w:rsidRPr="004C3964">
        <w:rPr>
          <w:rFonts w:ascii="Times New Roman" w:hAnsi="Times New Roman" w:cs="Times New Roman"/>
          <w:sz w:val="24"/>
          <w:szCs w:val="24"/>
          <w:lang w:val="fr-BE"/>
        </w:rPr>
        <w:t xml:space="preserve">a cour du 23 avril 2012 bien que </w:t>
      </w:r>
      <w:r w:rsidR="00B200DA" w:rsidRPr="004C3964">
        <w:rPr>
          <w:rFonts w:ascii="Times New Roman" w:hAnsi="Times New Roman" w:cs="Times New Roman"/>
          <w:sz w:val="24"/>
          <w:szCs w:val="24"/>
          <w:lang w:val="fr-BE"/>
        </w:rPr>
        <w:t>régulièrement</w:t>
      </w:r>
      <w:r w:rsidRPr="004C3964">
        <w:rPr>
          <w:rFonts w:ascii="Times New Roman" w:hAnsi="Times New Roman" w:cs="Times New Roman"/>
          <w:sz w:val="24"/>
          <w:szCs w:val="24"/>
          <w:lang w:val="fr-BE"/>
        </w:rPr>
        <w:t xml:space="preserve"> cit</w:t>
      </w:r>
      <w:r w:rsidR="00B200DA" w:rsidRPr="004C3964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4C3964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F84BB1" w:rsidRPr="00571168" w:rsidRDefault="00B200DA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Nonobstant l’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existence d'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troublants telles certaines observations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effectuées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par les poli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ciers notamment les 11 et 19 aoû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t 2011 (C2, farde 2a, p.4 et 8 ), certaines sommes importantes en possession du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 xml:space="preserve"> (635 et 1.415 euros) et 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présence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régulière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 xml:space="preserve"> aux côté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s de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C.V.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G.N.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P.A.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ces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ne sont pas univoques et ils ne peuvent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dès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lors pas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au-delà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tout doute raisonnable, la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culpabilité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Si les trois jeunes femmes reconnaissent qu'elles se prostituaient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l'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époque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C.V.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était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compagne du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P.A.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était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 xml:space="preserve"> une amie de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première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tandis que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G.N.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était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la compagne du fi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s du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sorte qu'il n'est pas anormal de relever des contacts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téléphoniques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entre eux ou de les retrouve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r souvent ensemble par exemple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orsque le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reconnait les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conduire en voiture sur leurs li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eux de travail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Dans ce contexte, les seules observations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policières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 11 ao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û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t ou du 8 septembre 2010 (C3, SD 8) ne suffisent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que le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se trouvait sur place pour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contrôler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 travail des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prostituées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Le tribunal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relève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bon escient qu'aucune des jeunes femmes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visées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aux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I et II qui ont pu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entendues n'affirme qu'elle a dû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remettre le produit de sa prostitution au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Certaines d'entre elles ont, au contraire dans un premier temps,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désigne</w:t>
      </w:r>
      <w:r w:rsidR="00EF4BB2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bookmarkStart w:id="0" w:name="_GoBack"/>
      <w:bookmarkEnd w:id="0"/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cet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égard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proofErr w:type="spellStart"/>
      <w:r w:rsidR="004C3964">
        <w:rPr>
          <w:rFonts w:ascii="Times New Roman" w:hAnsi="Times New Roman" w:cs="Times New Roman"/>
          <w:sz w:val="24"/>
          <w:szCs w:val="24"/>
          <w:lang w:val="fr-BE"/>
        </w:rPr>
        <w:t>copré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venu</w:t>
      </w:r>
      <w:proofErr w:type="spellEnd"/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B.O.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(cf. C2, SF2a, p.9, 10)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même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si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G.N.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C.V.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ont ensuite affirme avoir menti tors de certaines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 xml:space="preserve"> en impliquant ce </w:t>
      </w:r>
      <w:proofErr w:type="spellStart"/>
      <w:r w:rsidR="004C3964">
        <w:rPr>
          <w:rFonts w:ascii="Times New Roman" w:hAnsi="Times New Roman" w:cs="Times New Roman"/>
          <w:sz w:val="24"/>
          <w:szCs w:val="24"/>
          <w:lang w:val="fr-BE"/>
        </w:rPr>
        <w:t>copré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venu</w:t>
      </w:r>
      <w:proofErr w:type="spellEnd"/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qui induit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d'autant plus de prudence dans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'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appréciation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témoignages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dans un tel contexte (C3, p.11 et 14) et impose le recours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objectifs indiscutables pour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 xml:space="preserve">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'implication du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Les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A.G.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relatives aux confidences recueillies de certaines filles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 xml:space="preserve"> propos de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'argent qui aurait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remis au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(C3, p.80) ne suffisent pas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 xml:space="preserve"> contredire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'absence d'accusation sur ce point des principales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intéressées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Enfin, les cris entendus par le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propriétaire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l'appartement occupe un temps par le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 xml:space="preserve"> à (…)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Charleroi ou les pleurs dont fait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état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une locataire ne contribuent pas, dans le contexte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équivoque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relevé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ci-dessus,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démontrer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que le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incitait ou contraignait les jeunes femmes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se prostituer et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lui remettre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'argent ainsi gagne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La remise de 200 euros (ou 300 euros p.54 et 55, C.2, SF2b) par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C.V.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un des troi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s hommes rencontres sur les quais de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Sambre le 19/08 sans que le destinataire ne soit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réellement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identifi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est d'autant moins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déterminante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que si cette somme, fruit du travail d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e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jeune femme,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était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destinée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, l’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on ne comprend pas pourquoi une rencontre le long du canal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était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indispensable pour lui remettre cet argent puisque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C.V.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était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sa compagne ;</w:t>
      </w:r>
    </w:p>
    <w:p w:rsidR="00F84BB1" w:rsidRPr="00571168" w:rsidRDefault="004C3964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 conclusion, à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défaut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d'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objectif suffisant et certain, un doute subsiste;</w:t>
      </w:r>
    </w:p>
    <w:p w:rsidR="00F84BB1" w:rsidRPr="00571168" w:rsidRDefault="004C3964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Pour le surplus, 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cour fait siens les judicieux motifs des premiers juges et l'acquittement du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sera par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conséquent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confirme ;</w:t>
      </w:r>
    </w:p>
    <w:p w:rsidR="00F84BB1" w:rsidRPr="004C3964" w:rsidRDefault="004C3964" w:rsidP="004C396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C3964">
        <w:rPr>
          <w:rFonts w:ascii="Times New Roman" w:hAnsi="Times New Roman" w:cs="Times New Roman"/>
          <w:b/>
          <w:sz w:val="24"/>
          <w:szCs w:val="24"/>
          <w:lang w:val="fr-BE"/>
        </w:rPr>
        <w:t>Prévenu B.O.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Pour les judicieux motifs du jugement entrepris que la cour adopte, les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III telle que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limitée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par le tribunal et IV telle que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sont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demeurées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telles en instance d'appel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Si le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véhiculé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N.A.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lui a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montré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les endroits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 xml:space="preserve">où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se prostituer, i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lui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également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 xml:space="preserve"> conseillé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par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téléphone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certains endroits plus propices pour avoir des clients (C2, SF2a, annexe 149,150)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I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 ainsi, pour satisfaire la passion d'autrui, facilit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la prostitution de cette jeune fille mineure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En soutenant qu'il n'a agi de la sorte que pour rendre service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sa compagne, le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fait 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état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d'un mobile qui est </w:t>
      </w:r>
      <w:r w:rsidR="004C3964">
        <w:rPr>
          <w:rFonts w:ascii="Times New Roman" w:hAnsi="Times New Roman" w:cs="Times New Roman"/>
          <w:sz w:val="24"/>
          <w:szCs w:val="24"/>
          <w:lang w:val="fr-BE"/>
        </w:rPr>
        <w:t>indiffé</w:t>
      </w:r>
      <w:r w:rsidR="004C3964" w:rsidRPr="00571168">
        <w:rPr>
          <w:rFonts w:ascii="Times New Roman" w:hAnsi="Times New Roman" w:cs="Times New Roman"/>
          <w:sz w:val="24"/>
          <w:szCs w:val="24"/>
          <w:lang w:val="fr-BE"/>
        </w:rPr>
        <w:t>rent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proofErr w:type="spellStart"/>
      <w:r w:rsidRPr="00571168">
        <w:rPr>
          <w:rFonts w:ascii="Times New Roman" w:hAnsi="Times New Roman" w:cs="Times New Roman"/>
          <w:sz w:val="24"/>
          <w:szCs w:val="24"/>
          <w:lang w:val="fr-BE"/>
        </w:rPr>
        <w:t>Rigaux</w:t>
      </w:r>
      <w:proofErr w:type="spellEnd"/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Trousse, Les crimes et les dents du Code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571168">
        <w:rPr>
          <w:rFonts w:ascii="Times New Roman" w:hAnsi="Times New Roman" w:cs="Times New Roman"/>
          <w:sz w:val="24"/>
          <w:szCs w:val="24"/>
          <w:lang w:val="fr-BE"/>
        </w:rPr>
        <w:t>t.V</w:t>
      </w:r>
      <w:proofErr w:type="spellEnd"/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p.362 et les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références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citées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)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A juste titre l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>es premiers juges ont considéré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que les faits des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III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limitée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IV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rectifiée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établies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dans le chef du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procédaient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d'une intention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délictueuse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unique et devaient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sanctionnes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 xml:space="preserve"> seule peine,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a plus forte;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bon droit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également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 xml:space="preserve"> ils ont considéré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que les faits de vol pour lesquels le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condamn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par un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arrêt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la cour d'appel de c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>éans du 20 juillet 2011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une peine de quatre ans d'emprisonnement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étaient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totalement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différents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ceux de la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présente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cause san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 xml:space="preserve">s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convient-il d'ajouter, qu'il n'apparaisse de surcroit que ces infractions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étaient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liées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 xml:space="preserve"> entre elles par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a poursuite d'un but unique ;</w:t>
      </w:r>
    </w:p>
    <w:p w:rsidR="0088663C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La peine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prononcée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 xml:space="preserve"> est légal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juste ;</w:t>
      </w:r>
    </w:p>
    <w:p w:rsidR="0088663C" w:rsidRDefault="0088663C" w:rsidP="00F84BB1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durée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 xml:space="preserve"> de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'emprisonnement tient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adéquatement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 xml:space="preserve"> compte de l'atteinte à l'image de soi et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dignité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immanquablement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provoquée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dans le chef de la jeune fille, atteinte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favorisée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par le comportement du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ainsi que des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conséquences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sur son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équilibre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sur son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développement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affectif futur et enfin de son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état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minorité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Ainsi une peine,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supérieure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 minimum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est de nature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faire prendre conscience au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nécessite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ne pas porter atteinte, par son comportement, a l'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intégrité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d'autrui tout en contribuant au respect de sa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dignité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Le minimum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légal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 xml:space="preserve"> de l'amende su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ffit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sanctionner le comportement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délictuel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>bon escient les premiers juges o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nt accord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bénéfice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 sursis, celui-ci n'ayant pas encouru de condamnation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antérieure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nature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 xml:space="preserve"> faire obstacle à l'application de la loi sur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a c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>ondamnation conditionnelle et qu’i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l y a lieu d'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espérer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son amendement</w:t>
      </w:r>
    </w:p>
    <w:p w:rsidR="00F84BB1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bon droit le tribunal a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prononcé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'interdiction des droits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énoncés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l'article 31 du Code </w:t>
      </w:r>
      <w:r w:rsidR="0088663C" w:rsidRPr="00571168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 rendue obligatoire par applicati</w:t>
      </w:r>
      <w:r w:rsidR="0088663C">
        <w:rPr>
          <w:rFonts w:ascii="Times New Roman" w:hAnsi="Times New Roman" w:cs="Times New Roman"/>
          <w:sz w:val="24"/>
          <w:szCs w:val="24"/>
          <w:lang w:val="fr-BE"/>
        </w:rPr>
        <w:t xml:space="preserve">on de l'article 433 </w:t>
      </w:r>
      <w:proofErr w:type="spellStart"/>
      <w:r w:rsidR="0088663C">
        <w:rPr>
          <w:rFonts w:ascii="Times New Roman" w:hAnsi="Times New Roman" w:cs="Times New Roman"/>
          <w:sz w:val="24"/>
          <w:szCs w:val="24"/>
          <w:lang w:val="fr-BE"/>
        </w:rPr>
        <w:t>novies</w:t>
      </w:r>
      <w:proofErr w:type="spellEnd"/>
      <w:r w:rsidR="0088663C">
        <w:rPr>
          <w:rFonts w:ascii="Times New Roman" w:hAnsi="Times New Roman" w:cs="Times New Roman"/>
          <w:sz w:val="24"/>
          <w:szCs w:val="24"/>
          <w:lang w:val="fr-BE"/>
        </w:rPr>
        <w:t xml:space="preserve"> du mêm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e Code, pour un terme de cinq ans;</w:t>
      </w:r>
    </w:p>
    <w:p w:rsidR="0088663C" w:rsidRPr="00571168" w:rsidRDefault="0088663C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AU CIVIL</w:t>
      </w:r>
    </w:p>
    <w:p w:rsidR="00F84BB1" w:rsidRPr="00571168" w:rsidRDefault="0088663C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A bon droit, d'une part, 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le tribunal s'est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déclaré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sans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compétence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pour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connaître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de l'action de 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partie civile en ce qu'elle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était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dirigée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contre le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fr-BE"/>
        </w:rPr>
        <w:t>.G. en raison de 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'acquittement de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ce dernier et, d'autre part, il a reç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u cette action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dirigée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contre le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B.O.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Par vo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i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e de conclusions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déposées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 xml:space="preserve"> à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'audienc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e de la cour du 23 avril 2012,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partie civile a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formé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un appel incident tendant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 xml:space="preserve"> obtenir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condamnation de ce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 payement d'une part de la somme de 2.600 euros en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réparation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son dommage moral et, d'autre part, d'une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procédure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 xml:space="preserve"> majorée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référence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aux subsides et au personnel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employés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par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partie civile est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étrangère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 xml:space="preserve"> au dommage moral dont la partie civile postule la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réparation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571168" w:rsidRDefault="000A074C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L'euro alloué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la partie civile par le jugement entrepris n'a pas f</w:t>
      </w:r>
      <w:r>
        <w:rPr>
          <w:rFonts w:ascii="Times New Roman" w:hAnsi="Times New Roman" w:cs="Times New Roman"/>
          <w:sz w:val="24"/>
          <w:szCs w:val="24"/>
          <w:lang w:val="fr-BE"/>
        </w:rPr>
        <w:t>ait l'objet de contestation de 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part du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571168" w:rsidRDefault="000A074C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Pour le surplus, 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partie civile ne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démontre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pas en quoi son dommage moral serait en l'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supérieur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 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reconnaissance symbolique d'un tel dommage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consécutif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à 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traite des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êtres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humains imputable au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et contre laquelle 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a partie civile a, entre au</w:t>
      </w:r>
      <w:r>
        <w:rPr>
          <w:rFonts w:ascii="Times New Roman" w:hAnsi="Times New Roman" w:cs="Times New Roman"/>
          <w:sz w:val="24"/>
          <w:szCs w:val="24"/>
          <w:lang w:val="fr-BE"/>
        </w:rPr>
        <w:t>tres, pour mission de stimuler 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a lutte ;</w:t>
      </w:r>
    </w:p>
    <w:p w:rsidR="00F84BB1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lastRenderedPageBreak/>
        <w:t>L'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procédure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sera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calculée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eu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égard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 mon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tant de base et en fonction de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 valeur de la demande (2.600 euros augmenter des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) soit 715 euros par instance ;</w:t>
      </w:r>
    </w:p>
    <w:p w:rsidR="000A074C" w:rsidRDefault="000A074C" w:rsidP="00F84BB1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0A074C" w:rsidRDefault="000A074C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Ce mode de calcul n'a pas fait 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'objet de contestation ; </w:t>
      </w:r>
    </w:p>
    <w:p w:rsidR="00F84BB1" w:rsidRPr="000A074C" w:rsidRDefault="00F84BB1" w:rsidP="00F84BB1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 w:rsidRPr="000A074C">
        <w:rPr>
          <w:rFonts w:ascii="Times New Roman" w:hAnsi="Times New Roman" w:cs="Times New Roman"/>
          <w:b/>
          <w:i/>
          <w:sz w:val="24"/>
          <w:szCs w:val="24"/>
          <w:lang w:val="fr-BE"/>
        </w:rPr>
        <w:t>PAR CES MOTIFS,</w:t>
      </w:r>
    </w:p>
    <w:p w:rsidR="00F84BB1" w:rsidRPr="000A074C" w:rsidRDefault="00F84BB1" w:rsidP="00F84BB1">
      <w:pPr>
        <w:rPr>
          <w:rFonts w:ascii="Times New Roman" w:hAnsi="Times New Roman" w:cs="Times New Roman"/>
          <w:b/>
          <w:i/>
          <w:sz w:val="24"/>
          <w:szCs w:val="24"/>
          <w:lang w:val="fr-BE"/>
        </w:rPr>
      </w:pPr>
      <w:r w:rsidRPr="000A074C">
        <w:rPr>
          <w:rFonts w:ascii="Times New Roman" w:hAnsi="Times New Roman" w:cs="Times New Roman"/>
          <w:b/>
          <w:i/>
          <w:sz w:val="24"/>
          <w:szCs w:val="24"/>
          <w:lang w:val="fr-BE"/>
        </w:rPr>
        <w:t>LA COUR,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Statuant par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défaut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l'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égard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B.G.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contradictoirement pour le surplus,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Vu les articles 11, 12, 14, 24, 31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37, 40, 41 de la loi du 15 juin 1935, 25, 38, 40, 65, 379, 433 </w:t>
      </w:r>
      <w:proofErr w:type="spellStart"/>
      <w:r w:rsidRPr="00571168">
        <w:rPr>
          <w:rFonts w:ascii="Times New Roman" w:hAnsi="Times New Roman" w:cs="Times New Roman"/>
          <w:sz w:val="24"/>
          <w:szCs w:val="24"/>
          <w:lang w:val="fr-BE"/>
        </w:rPr>
        <w:t>quinquies</w:t>
      </w:r>
      <w:proofErr w:type="spellEnd"/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433 </w:t>
      </w:r>
      <w:proofErr w:type="spellStart"/>
      <w:r w:rsidRPr="00571168">
        <w:rPr>
          <w:rFonts w:ascii="Times New Roman" w:hAnsi="Times New Roman" w:cs="Times New Roman"/>
          <w:sz w:val="24"/>
          <w:szCs w:val="24"/>
          <w:lang w:val="fr-BE"/>
        </w:rPr>
        <w:t>septies</w:t>
      </w:r>
      <w:proofErr w:type="spellEnd"/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, 433 </w:t>
      </w:r>
      <w:proofErr w:type="spellStart"/>
      <w:r w:rsidRPr="00571168">
        <w:rPr>
          <w:rFonts w:ascii="Times New Roman" w:hAnsi="Times New Roman" w:cs="Times New Roman"/>
          <w:sz w:val="24"/>
          <w:szCs w:val="24"/>
          <w:lang w:val="fr-BE"/>
        </w:rPr>
        <w:t>novies</w:t>
      </w:r>
      <w:proofErr w:type="spellEnd"/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du Code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, 1, 8 de la loi du 29 juin 1964 et 1</w:t>
      </w:r>
      <w:r w:rsidR="000A074C" w:rsidRPr="000A074C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er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 xml:space="preserve"> de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a loi du 05 mars 1952 ;</w:t>
      </w:r>
    </w:p>
    <w:p w:rsidR="00F84BB1" w:rsidRPr="00571168" w:rsidRDefault="000A074C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Reçoit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les appels, principaux et incident,</w:t>
      </w:r>
    </w:p>
    <w:p w:rsidR="00F84BB1" w:rsidRPr="000A074C" w:rsidRDefault="00F84BB1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0A07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Au </w:t>
      </w:r>
      <w:r w:rsidR="000A074C" w:rsidRPr="000A074C">
        <w:rPr>
          <w:rFonts w:ascii="Times New Roman" w:hAnsi="Times New Roman" w:cs="Times New Roman"/>
          <w:b/>
          <w:sz w:val="24"/>
          <w:szCs w:val="24"/>
          <w:lang w:val="fr-BE"/>
        </w:rPr>
        <w:t>pénal</w:t>
      </w:r>
      <w:r w:rsidRPr="000A07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: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Confirme le jugement entrepris en toutes ses dispositions sous les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précisions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que la somme de 25 euros au paiement de laquelle le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B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condamn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titre de cont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ribution au Fonds institue par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'article 28 de la loi du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1</w:t>
      </w:r>
      <w:r w:rsidRPr="000A074C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er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ao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ût 1985 est majorée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non de 45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décimes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mais de 50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décimes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ainsi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portée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150 euros, que l'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31,28 euros est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portée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32,27 euros et que le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 xml:space="preserve"> délai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d'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épreuve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pour le sursis prendra cours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dater du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présent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arrêt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Condamne le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aux frais de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instance d'appel, taxes envers la partie publique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la somme de 83,16 euros,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l'exception des frais de citation du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B.G.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et d'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interprète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qui resteront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charge de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‘Etat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F84BB1" w:rsidRPr="000A074C" w:rsidRDefault="00F84BB1" w:rsidP="00F84BB1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0A074C">
        <w:rPr>
          <w:rFonts w:ascii="Times New Roman" w:hAnsi="Times New Roman" w:cs="Times New Roman"/>
          <w:b/>
          <w:sz w:val="24"/>
          <w:szCs w:val="24"/>
          <w:lang w:val="fr-BE"/>
        </w:rPr>
        <w:t>Au civil :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Confi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rme le jugement entrepris sous l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'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émendation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que l'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procédure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première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instance est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portée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165 euros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715 euros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Condamne le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B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 xml:space="preserve">.O.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aux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dépens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 xml:space="preserve"> de l’i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nstance d'appel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afférents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l'action civile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dirigée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contre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lui et liquides 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la somme de 41,14 euros ;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Condamne le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B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.O.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au payement envers la partie civile de l'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procédure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d'appel </w:t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liquidée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la somme de 715 euros ;</w:t>
      </w:r>
    </w:p>
    <w:p w:rsidR="00F84BB1" w:rsidRPr="00571168" w:rsidRDefault="000A074C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Déboute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la partie civile du surplus de sa demande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dirigée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contre ce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F84BB1" w:rsidRPr="00571168" w:rsidRDefault="000A074C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Ainsi juge et prononcé à 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'audience publique de la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troisième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 chambre de la cour d'appel de Mons du vingt et un mai </w:t>
      </w:r>
      <w:r w:rsidR="00F84BB1" w:rsidRPr="000A074C">
        <w:rPr>
          <w:rFonts w:ascii="Times New Roman" w:hAnsi="Times New Roman" w:cs="Times New Roman"/>
          <w:b/>
          <w:sz w:val="24"/>
          <w:szCs w:val="24"/>
          <w:lang w:val="fr-BE"/>
        </w:rPr>
        <w:t>DEUX MIL DOUZE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. Etaient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présents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lastRenderedPageBreak/>
        <w:t>Monsieur R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.E.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ab/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ab/>
      </w:r>
      <w:r w:rsidR="000A074C" w:rsidRPr="00571168">
        <w:rPr>
          <w:rFonts w:ascii="Times New Roman" w:hAnsi="Times New Roman" w:cs="Times New Roman"/>
          <w:sz w:val="24"/>
          <w:szCs w:val="24"/>
          <w:lang w:val="fr-BE"/>
        </w:rPr>
        <w:t>Président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71168">
        <w:rPr>
          <w:rFonts w:ascii="Times New Roman" w:hAnsi="Times New Roman" w:cs="Times New Roman"/>
          <w:sz w:val="24"/>
          <w:szCs w:val="24"/>
          <w:lang w:val="fr-BE"/>
        </w:rPr>
        <w:t>Mesdames J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.E.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et T</w:t>
      </w:r>
      <w:r w:rsidR="000A074C">
        <w:rPr>
          <w:rFonts w:ascii="Times New Roman" w:hAnsi="Times New Roman" w:cs="Times New Roman"/>
          <w:sz w:val="24"/>
          <w:szCs w:val="24"/>
          <w:lang w:val="fr-BE"/>
        </w:rPr>
        <w:t>.H.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ab/>
        <w:t>conseillers,</w:t>
      </w:r>
    </w:p>
    <w:p w:rsidR="00F84BB1" w:rsidRPr="00571168" w:rsidRDefault="000A074C" w:rsidP="00F84BB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Monsieur L.E.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 xml:space="preserve">Premier Avocat </w:t>
      </w:r>
      <w:r w:rsidRPr="00571168">
        <w:rPr>
          <w:rFonts w:ascii="Times New Roman" w:hAnsi="Times New Roman" w:cs="Times New Roman"/>
          <w:sz w:val="24"/>
          <w:szCs w:val="24"/>
          <w:lang w:val="fr-BE"/>
        </w:rPr>
        <w:t>général</w:t>
      </w:r>
      <w:r w:rsidR="00F84BB1" w:rsidRPr="00571168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F84BB1" w:rsidRPr="00571168" w:rsidRDefault="00F84BB1" w:rsidP="00F84BB1">
      <w:pPr>
        <w:rPr>
          <w:rFonts w:ascii="Times New Roman" w:hAnsi="Times New Roman" w:cs="Times New Roman"/>
          <w:sz w:val="24"/>
          <w:szCs w:val="24"/>
        </w:rPr>
      </w:pPr>
      <w:r w:rsidRPr="00571168">
        <w:rPr>
          <w:rFonts w:ascii="Times New Roman" w:hAnsi="Times New Roman" w:cs="Times New Roman"/>
          <w:sz w:val="24"/>
          <w:szCs w:val="24"/>
        </w:rPr>
        <w:t xml:space="preserve">Madame </w:t>
      </w:r>
      <w:r w:rsidR="000A074C">
        <w:rPr>
          <w:rFonts w:ascii="Times New Roman" w:hAnsi="Times New Roman" w:cs="Times New Roman"/>
          <w:sz w:val="24"/>
          <w:szCs w:val="24"/>
        </w:rPr>
        <w:t>V.S.</w:t>
      </w:r>
      <w:r w:rsidRPr="00571168">
        <w:rPr>
          <w:rFonts w:ascii="Times New Roman" w:hAnsi="Times New Roman" w:cs="Times New Roman"/>
          <w:sz w:val="24"/>
          <w:szCs w:val="24"/>
        </w:rPr>
        <w:t>,</w:t>
      </w:r>
      <w:r w:rsidRPr="00571168">
        <w:rPr>
          <w:rFonts w:ascii="Times New Roman" w:hAnsi="Times New Roman" w:cs="Times New Roman"/>
          <w:sz w:val="24"/>
          <w:szCs w:val="24"/>
        </w:rPr>
        <w:tab/>
      </w:r>
      <w:r w:rsidR="000A074C">
        <w:rPr>
          <w:rFonts w:ascii="Times New Roman" w:hAnsi="Times New Roman" w:cs="Times New Roman"/>
          <w:sz w:val="24"/>
          <w:szCs w:val="24"/>
        </w:rPr>
        <w:tab/>
      </w:r>
      <w:r w:rsidR="000A07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1168">
        <w:rPr>
          <w:rFonts w:ascii="Times New Roman" w:hAnsi="Times New Roman" w:cs="Times New Roman"/>
          <w:sz w:val="24"/>
          <w:szCs w:val="24"/>
        </w:rPr>
        <w:t>greffier</w:t>
      </w:r>
      <w:proofErr w:type="spellEnd"/>
      <w:r w:rsidRPr="00571168">
        <w:rPr>
          <w:rFonts w:ascii="Times New Roman" w:hAnsi="Times New Roman" w:cs="Times New Roman"/>
          <w:sz w:val="24"/>
          <w:szCs w:val="24"/>
        </w:rPr>
        <w:t>.</w:t>
      </w:r>
    </w:p>
    <w:p w:rsidR="00741F87" w:rsidRPr="00571168" w:rsidRDefault="00741F87" w:rsidP="00F84BB1">
      <w:pPr>
        <w:rPr>
          <w:rFonts w:ascii="Times New Roman" w:hAnsi="Times New Roman" w:cs="Times New Roman"/>
          <w:sz w:val="24"/>
          <w:szCs w:val="24"/>
        </w:rPr>
      </w:pPr>
    </w:p>
    <w:sectPr w:rsidR="00741F87" w:rsidRPr="00571168" w:rsidSect="00EF4BB2">
      <w:footerReference w:type="default" r:id="rId8"/>
      <w:pgSz w:w="12240" w:h="15840"/>
      <w:pgMar w:top="1440" w:right="1740" w:bottom="111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B2" w:rsidRDefault="00EF4BB2" w:rsidP="00EF4BB2">
      <w:pPr>
        <w:spacing w:after="0" w:line="240" w:lineRule="auto"/>
      </w:pPr>
      <w:r>
        <w:separator/>
      </w:r>
    </w:p>
  </w:endnote>
  <w:endnote w:type="continuationSeparator" w:id="0">
    <w:p w:rsidR="00EF4BB2" w:rsidRDefault="00EF4BB2" w:rsidP="00EF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27023"/>
      <w:docPartObj>
        <w:docPartGallery w:val="Page Numbers (Bottom of Page)"/>
        <w:docPartUnique/>
      </w:docPartObj>
    </w:sdtPr>
    <w:sdtContent>
      <w:p w:rsidR="00EF4BB2" w:rsidRDefault="00EF4B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4BB2">
          <w:rPr>
            <w:noProof/>
            <w:lang w:val="fr-FR"/>
          </w:rPr>
          <w:t>1</w:t>
        </w:r>
        <w:r>
          <w:fldChar w:fldCharType="end"/>
        </w:r>
      </w:p>
    </w:sdtContent>
  </w:sdt>
  <w:p w:rsidR="00EF4BB2" w:rsidRDefault="00EF4B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B2" w:rsidRDefault="00EF4BB2" w:rsidP="00EF4BB2">
      <w:pPr>
        <w:spacing w:after="0" w:line="240" w:lineRule="auto"/>
      </w:pPr>
      <w:r>
        <w:separator/>
      </w:r>
    </w:p>
  </w:footnote>
  <w:footnote w:type="continuationSeparator" w:id="0">
    <w:p w:rsidR="00EF4BB2" w:rsidRDefault="00EF4BB2" w:rsidP="00EF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7FB"/>
    <w:multiLevelType w:val="hybridMultilevel"/>
    <w:tmpl w:val="1BAAB162"/>
    <w:lvl w:ilvl="0" w:tplc="6E74D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5157"/>
    <w:multiLevelType w:val="multilevel"/>
    <w:tmpl w:val="6764FDB8"/>
    <w:lvl w:ilvl="0">
      <w:start w:val="1"/>
      <w:numFmt w:val="decimal"/>
      <w:lvlText w:val="%1."/>
      <w:lvlJc w:val="left"/>
      <w:pPr>
        <w:tabs>
          <w:tab w:val="num" w:pos="432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031DA"/>
    <w:multiLevelType w:val="multilevel"/>
    <w:tmpl w:val="471EE172"/>
    <w:lvl w:ilvl="0">
      <w:start w:val="2"/>
      <w:numFmt w:val="decimal"/>
      <w:lvlText w:val="%1.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116B82"/>
    <w:multiLevelType w:val="multilevel"/>
    <w:tmpl w:val="32AA03D6"/>
    <w:lvl w:ilvl="0">
      <w:start w:val="1"/>
      <w:numFmt w:val="bullet"/>
      <w:lvlText w:val="-"/>
      <w:lvlJc w:val="left"/>
      <w:pPr>
        <w:tabs>
          <w:tab w:val="num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75A55"/>
    <w:multiLevelType w:val="hybridMultilevel"/>
    <w:tmpl w:val="0B42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3DA2"/>
    <w:multiLevelType w:val="multilevel"/>
    <w:tmpl w:val="7AA475E8"/>
    <w:lvl w:ilvl="0">
      <w:start w:val="1"/>
      <w:numFmt w:val="decimal"/>
      <w:lvlText w:val="%1."/>
      <w:lvlJc w:val="left"/>
      <w:pPr>
        <w:tabs>
          <w:tab w:val="num" w:pos="936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F87"/>
    <w:rsid w:val="000A074C"/>
    <w:rsid w:val="0013352E"/>
    <w:rsid w:val="004C3964"/>
    <w:rsid w:val="004D7053"/>
    <w:rsid w:val="00536E78"/>
    <w:rsid w:val="00571168"/>
    <w:rsid w:val="006A1F84"/>
    <w:rsid w:val="00741F87"/>
    <w:rsid w:val="007F41A5"/>
    <w:rsid w:val="0088663C"/>
    <w:rsid w:val="00B200DA"/>
    <w:rsid w:val="00ED196E"/>
    <w:rsid w:val="00EF4BB2"/>
    <w:rsid w:val="00F8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B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19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BB2"/>
  </w:style>
  <w:style w:type="paragraph" w:styleId="Pieddepage">
    <w:name w:val="footer"/>
    <w:basedOn w:val="Normal"/>
    <w:link w:val="PieddepageCar"/>
    <w:uiPriority w:val="99"/>
    <w:unhideWhenUsed/>
    <w:rsid w:val="00EF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Patricia Le Cocq</cp:lastModifiedBy>
  <cp:revision>6</cp:revision>
  <dcterms:created xsi:type="dcterms:W3CDTF">2013-02-25T15:10:00Z</dcterms:created>
  <dcterms:modified xsi:type="dcterms:W3CDTF">2014-04-14T15:46:00Z</dcterms:modified>
</cp:coreProperties>
</file>